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E00FC" w14:textId="77777777" w:rsidR="002E1F43" w:rsidRDefault="002E1F43" w:rsidP="002E1F43">
      <w:pPr>
        <w:jc w:val="center"/>
      </w:pPr>
      <w:r>
        <w:rPr>
          <w:noProof/>
        </w:rPr>
        <w:drawing>
          <wp:inline distT="0" distB="0" distL="0" distR="0" wp14:anchorId="6DF26B0C" wp14:editId="080192C4">
            <wp:extent cx="2213002" cy="688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png"/>
                    <pic:cNvPicPr/>
                  </pic:nvPicPr>
                  <pic:blipFill rotWithShape="1">
                    <a:blip r:embed="rId7" cstate="print">
                      <a:extLst>
                        <a:ext uri="{28A0092B-C50C-407E-A947-70E740481C1C}">
                          <a14:useLocalDpi xmlns:a14="http://schemas.microsoft.com/office/drawing/2010/main" val="0"/>
                        </a:ext>
                      </a:extLst>
                    </a:blip>
                    <a:srcRect t="11274" b="26535"/>
                    <a:stretch/>
                  </pic:blipFill>
                  <pic:spPr bwMode="auto">
                    <a:xfrm>
                      <a:off x="0" y="0"/>
                      <a:ext cx="2279668" cy="708872"/>
                    </a:xfrm>
                    <a:prstGeom prst="rect">
                      <a:avLst/>
                    </a:prstGeom>
                    <a:ln>
                      <a:noFill/>
                    </a:ln>
                    <a:extLst>
                      <a:ext uri="{53640926-AAD7-44D8-BBD7-CCE9431645EC}">
                        <a14:shadowObscured xmlns:a14="http://schemas.microsoft.com/office/drawing/2010/main"/>
                      </a:ext>
                    </a:extLst>
                  </pic:spPr>
                </pic:pic>
              </a:graphicData>
            </a:graphic>
          </wp:inline>
        </w:drawing>
      </w:r>
    </w:p>
    <w:p w14:paraId="5F3898E3" w14:textId="1833556D" w:rsidR="002E1F43" w:rsidRPr="00B638E4" w:rsidRDefault="002E1F43" w:rsidP="002E1F43">
      <w:pPr>
        <w:jc w:val="center"/>
        <w:rPr>
          <w:b/>
        </w:rPr>
      </w:pPr>
      <w:r>
        <w:rPr>
          <w:b/>
        </w:rPr>
        <w:t>Educational Programs</w:t>
      </w:r>
      <w:r w:rsidRPr="00B638E4">
        <w:rPr>
          <w:b/>
        </w:rPr>
        <w:t xml:space="preserve"> </w:t>
      </w:r>
      <w:r>
        <w:rPr>
          <w:b/>
        </w:rPr>
        <w:t>Institutional Effectiveness</w:t>
      </w:r>
      <w:r w:rsidRPr="00B638E4">
        <w:rPr>
          <w:b/>
        </w:rPr>
        <w:t xml:space="preserve"> Plan and Report</w:t>
      </w:r>
    </w:p>
    <w:tbl>
      <w:tblPr>
        <w:tblStyle w:val="TableGrid"/>
        <w:tblW w:w="14670" w:type="dxa"/>
        <w:tblInd w:w="-95" w:type="dxa"/>
        <w:tblLook w:val="04A0" w:firstRow="1" w:lastRow="0" w:firstColumn="1" w:lastColumn="0" w:noHBand="0" w:noVBand="1"/>
      </w:tblPr>
      <w:tblGrid>
        <w:gridCol w:w="3960"/>
        <w:gridCol w:w="10710"/>
      </w:tblGrid>
      <w:tr w:rsidR="002E1F43" w14:paraId="03F3DA5F" w14:textId="77777777" w:rsidTr="00CB341B">
        <w:trPr>
          <w:trHeight w:val="260"/>
        </w:trPr>
        <w:tc>
          <w:tcPr>
            <w:tcW w:w="3960" w:type="dxa"/>
            <w:shd w:val="clear" w:color="auto" w:fill="E7E6E6" w:themeFill="background2"/>
          </w:tcPr>
          <w:p w14:paraId="194E3866" w14:textId="42769633" w:rsidR="002E1F43" w:rsidRPr="00B41166" w:rsidRDefault="002E1F43" w:rsidP="009D5E78">
            <w:pPr>
              <w:rPr>
                <w:b/>
              </w:rPr>
            </w:pPr>
            <w:r>
              <w:rPr>
                <w:b/>
              </w:rPr>
              <w:t>Assessment Cycle (YYYY-YY)</w:t>
            </w:r>
          </w:p>
        </w:tc>
        <w:tc>
          <w:tcPr>
            <w:tcW w:w="10710" w:type="dxa"/>
          </w:tcPr>
          <w:p w14:paraId="68D6652A" w14:textId="77777777" w:rsidR="002E1F43" w:rsidRDefault="002E1F43" w:rsidP="009D5E78">
            <w:r>
              <w:t>2019-20</w:t>
            </w:r>
          </w:p>
        </w:tc>
      </w:tr>
      <w:tr w:rsidR="002E1F43" w14:paraId="47CCCDA5" w14:textId="77777777" w:rsidTr="00CB341B">
        <w:trPr>
          <w:trHeight w:val="251"/>
        </w:trPr>
        <w:tc>
          <w:tcPr>
            <w:tcW w:w="3960" w:type="dxa"/>
            <w:shd w:val="clear" w:color="auto" w:fill="E7E6E6" w:themeFill="background2"/>
          </w:tcPr>
          <w:p w14:paraId="3D0D2762" w14:textId="46907305" w:rsidR="002E1F43" w:rsidRPr="00B638E4" w:rsidRDefault="002E1F43" w:rsidP="009D5E78">
            <w:pPr>
              <w:rPr>
                <w:b/>
              </w:rPr>
            </w:pPr>
            <w:r>
              <w:rPr>
                <w:b/>
              </w:rPr>
              <w:t>Educational Program</w:t>
            </w:r>
          </w:p>
        </w:tc>
        <w:tc>
          <w:tcPr>
            <w:tcW w:w="10710" w:type="dxa"/>
          </w:tcPr>
          <w:p w14:paraId="3CACAF45" w14:textId="1F72012A" w:rsidR="002E1F43" w:rsidRDefault="00846DA0" w:rsidP="009D5E78">
            <w:r>
              <w:t>Bachelor of Arts in Business Administration</w:t>
            </w:r>
          </w:p>
        </w:tc>
      </w:tr>
      <w:tr w:rsidR="002E1F43" w14:paraId="3B33097E" w14:textId="77777777" w:rsidTr="00CB341B">
        <w:trPr>
          <w:trHeight w:val="251"/>
        </w:trPr>
        <w:tc>
          <w:tcPr>
            <w:tcW w:w="3960" w:type="dxa"/>
            <w:shd w:val="clear" w:color="auto" w:fill="E7E6E6" w:themeFill="background2"/>
          </w:tcPr>
          <w:p w14:paraId="16FA1C25" w14:textId="404820B2" w:rsidR="002E1F43" w:rsidRPr="00B41166" w:rsidRDefault="002E1F43" w:rsidP="009D5E78">
            <w:pPr>
              <w:rPr>
                <w:b/>
              </w:rPr>
            </w:pPr>
            <w:r>
              <w:rPr>
                <w:b/>
              </w:rPr>
              <w:t>Program/Assessment Coordinator</w:t>
            </w:r>
          </w:p>
        </w:tc>
        <w:tc>
          <w:tcPr>
            <w:tcW w:w="10710" w:type="dxa"/>
          </w:tcPr>
          <w:p w14:paraId="14166BD2" w14:textId="767FB940" w:rsidR="002E1F43" w:rsidRDefault="00846DA0" w:rsidP="009D5E78">
            <w:r>
              <w:t>Matthew Sweet/Jacob Fait</w:t>
            </w:r>
          </w:p>
        </w:tc>
      </w:tr>
      <w:tr w:rsidR="002E1F43" w14:paraId="36103DFB" w14:textId="77777777" w:rsidTr="00CB341B">
        <w:trPr>
          <w:trHeight w:val="260"/>
        </w:trPr>
        <w:tc>
          <w:tcPr>
            <w:tcW w:w="3960" w:type="dxa"/>
            <w:shd w:val="clear" w:color="auto" w:fill="E7E6E6" w:themeFill="background2"/>
          </w:tcPr>
          <w:p w14:paraId="2FFFF513" w14:textId="77777777" w:rsidR="002E1F43" w:rsidRPr="00B638E4" w:rsidRDefault="002E1F43" w:rsidP="009D5E78">
            <w:pPr>
              <w:rPr>
                <w:b/>
              </w:rPr>
            </w:pPr>
            <w:r>
              <w:rPr>
                <w:b/>
              </w:rPr>
              <w:t>Date (DD/MM/YYYY)</w:t>
            </w:r>
          </w:p>
        </w:tc>
        <w:tc>
          <w:tcPr>
            <w:tcW w:w="10710" w:type="dxa"/>
          </w:tcPr>
          <w:p w14:paraId="0969ACA0" w14:textId="16F30B8A" w:rsidR="002E1F43" w:rsidRDefault="00846DA0" w:rsidP="009D5E78">
            <w:r>
              <w:t>7.16.2020</w:t>
            </w:r>
          </w:p>
        </w:tc>
      </w:tr>
    </w:tbl>
    <w:p w14:paraId="2826A771" w14:textId="77777777" w:rsidR="002E1F43" w:rsidRDefault="002E1F43" w:rsidP="002E1F43">
      <w:pPr>
        <w:spacing w:after="0"/>
      </w:pPr>
    </w:p>
    <w:tbl>
      <w:tblPr>
        <w:tblStyle w:val="TableGrid"/>
        <w:tblW w:w="14670" w:type="dxa"/>
        <w:tblInd w:w="-95" w:type="dxa"/>
        <w:tblLook w:val="04A0" w:firstRow="1" w:lastRow="0" w:firstColumn="1" w:lastColumn="0" w:noHBand="0" w:noVBand="1"/>
      </w:tblPr>
      <w:tblGrid>
        <w:gridCol w:w="14670"/>
      </w:tblGrid>
      <w:tr w:rsidR="00003A49" w14:paraId="6A62E62F" w14:textId="77777777" w:rsidTr="00CB341B">
        <w:tc>
          <w:tcPr>
            <w:tcW w:w="14670" w:type="dxa"/>
          </w:tcPr>
          <w:p w14:paraId="61578B11" w14:textId="5E56241A" w:rsidR="00003A49" w:rsidRPr="001305E8" w:rsidRDefault="00003A49" w:rsidP="000174BA">
            <w:pPr>
              <w:rPr>
                <w:b/>
              </w:rPr>
            </w:pPr>
            <w:r w:rsidRPr="001305E8">
              <w:rPr>
                <w:b/>
              </w:rPr>
              <w:t>Program Mission Statement:</w:t>
            </w:r>
            <w:r w:rsidR="00846DA0" w:rsidRPr="00A83597">
              <w:t xml:space="preserve"> To </w:t>
            </w:r>
            <w:r w:rsidR="00846DA0" w:rsidRPr="004D4C25">
              <w:t xml:space="preserve">use stakeholder feedback </w:t>
            </w:r>
            <w:r w:rsidR="00846DA0" w:rsidRPr="00A83597">
              <w:t>to prepare our students for their future career as ethical, globally aware, and civic-oriented business leaders.</w:t>
            </w:r>
            <w:r w:rsidR="00846DA0">
              <w:t xml:space="preserve">  </w:t>
            </w:r>
          </w:p>
          <w:p w14:paraId="1828A587" w14:textId="508D8C98" w:rsidR="00003A49" w:rsidRPr="001305E8" w:rsidRDefault="00003A49" w:rsidP="000174BA">
            <w:pPr>
              <w:rPr>
                <w:b/>
              </w:rPr>
            </w:pPr>
          </w:p>
        </w:tc>
      </w:tr>
    </w:tbl>
    <w:p w14:paraId="2A44702C" w14:textId="77777777" w:rsidR="00003A49" w:rsidRPr="001305E8" w:rsidRDefault="00003A49" w:rsidP="000174BA">
      <w:pPr>
        <w:spacing w:after="0"/>
      </w:pPr>
    </w:p>
    <w:tbl>
      <w:tblPr>
        <w:tblStyle w:val="TableGrid"/>
        <w:tblW w:w="14670" w:type="dxa"/>
        <w:tblInd w:w="-95" w:type="dxa"/>
        <w:tblLook w:val="04A0" w:firstRow="1" w:lastRow="0" w:firstColumn="1" w:lastColumn="0" w:noHBand="0" w:noVBand="1"/>
      </w:tblPr>
      <w:tblGrid>
        <w:gridCol w:w="14670"/>
      </w:tblGrid>
      <w:tr w:rsidR="005C2BC8" w14:paraId="6EEFC141" w14:textId="77777777" w:rsidTr="00CB341B">
        <w:tc>
          <w:tcPr>
            <w:tcW w:w="14670" w:type="dxa"/>
          </w:tcPr>
          <w:p w14:paraId="38BDA826" w14:textId="5D27CD04" w:rsidR="005C2BC8" w:rsidRPr="005C2BC8" w:rsidRDefault="00985B49" w:rsidP="000174BA">
            <w:pPr>
              <w:rPr>
                <w:b/>
              </w:rPr>
            </w:pPr>
            <w:r>
              <w:rPr>
                <w:b/>
              </w:rPr>
              <w:t xml:space="preserve">Student </w:t>
            </w:r>
            <w:r w:rsidR="005C2BC8" w:rsidRPr="005C2BC8">
              <w:rPr>
                <w:b/>
              </w:rPr>
              <w:t>Learning Outcomes</w:t>
            </w:r>
          </w:p>
          <w:p w14:paraId="1CAF2433" w14:textId="77777777" w:rsidR="00846DA0" w:rsidRPr="001305E8" w:rsidRDefault="00846DA0" w:rsidP="00846DA0">
            <w:pPr>
              <w:pStyle w:val="ListParagraph"/>
              <w:numPr>
                <w:ilvl w:val="0"/>
                <w:numId w:val="3"/>
              </w:numPr>
              <w:ind w:firstLine="0"/>
            </w:pPr>
            <w:r w:rsidRPr="001305E8">
              <w:t xml:space="preserve">Students will </w:t>
            </w:r>
            <w:r>
              <w:t>apply</w:t>
            </w:r>
            <w:r w:rsidRPr="00B44C7E">
              <w:t xml:space="preserve"> the foundational common professional components (CPC)</w:t>
            </w:r>
            <w:r>
              <w:rPr>
                <w:rStyle w:val="FootnoteReference"/>
              </w:rPr>
              <w:footnoteReference w:id="1"/>
            </w:r>
            <w:r w:rsidRPr="00B44C7E">
              <w:t xml:space="preserve"> </w:t>
            </w:r>
            <w:r>
              <w:t>to solve business problems.</w:t>
            </w:r>
          </w:p>
          <w:p w14:paraId="060C73B9" w14:textId="77777777" w:rsidR="00846DA0" w:rsidRDefault="00846DA0" w:rsidP="00846DA0">
            <w:pPr>
              <w:pStyle w:val="ListParagraph"/>
              <w:numPr>
                <w:ilvl w:val="0"/>
                <w:numId w:val="3"/>
              </w:numPr>
              <w:ind w:firstLine="0"/>
            </w:pPr>
            <w:r>
              <w:t xml:space="preserve">Students will </w:t>
            </w:r>
            <w:r w:rsidRPr="00B44C7E">
              <w:t>apply</w:t>
            </w:r>
            <w:r>
              <w:t xml:space="preserve"> </w:t>
            </w:r>
            <w:r w:rsidRPr="00B44C7E">
              <w:t>business knowledge in a service project.</w:t>
            </w:r>
          </w:p>
          <w:p w14:paraId="26C046B7" w14:textId="262D66A9" w:rsidR="00846DA0" w:rsidRDefault="00846DA0" w:rsidP="00846DA0">
            <w:pPr>
              <w:pStyle w:val="ListParagraph"/>
              <w:numPr>
                <w:ilvl w:val="0"/>
                <w:numId w:val="3"/>
              </w:numPr>
              <w:ind w:firstLine="0"/>
            </w:pPr>
            <w:r w:rsidRPr="001305E8">
              <w:t>Students will</w:t>
            </w:r>
            <w:r>
              <w:t xml:space="preserve"> </w:t>
            </w:r>
            <w:r w:rsidRPr="00B44C7E">
              <w:t>demonstrate knowledge and skills that indicate appropriate professional demeanor and career readiness</w:t>
            </w:r>
          </w:p>
          <w:p w14:paraId="36C83A8F" w14:textId="77777777" w:rsidR="00846DA0" w:rsidRDefault="00846DA0" w:rsidP="00846DA0">
            <w:pPr>
              <w:pStyle w:val="ListParagraph"/>
            </w:pPr>
          </w:p>
          <w:p w14:paraId="2DB76022" w14:textId="17B99938" w:rsidR="005C2BC8" w:rsidRPr="005C2BC8" w:rsidRDefault="005C2BC8" w:rsidP="00846DA0">
            <w:pPr>
              <w:ind w:left="720"/>
            </w:pPr>
          </w:p>
        </w:tc>
      </w:tr>
    </w:tbl>
    <w:p w14:paraId="4DAC7438" w14:textId="3FCA51EE" w:rsidR="005C2BC8" w:rsidRDefault="005C2BC8" w:rsidP="001305E8">
      <w:pPr>
        <w:spacing w:after="0" w:line="240" w:lineRule="auto"/>
      </w:pPr>
    </w:p>
    <w:p w14:paraId="4FB5F259" w14:textId="1FAF30A6" w:rsidR="002E4DBD" w:rsidRDefault="002E4DBD" w:rsidP="001305E8">
      <w:pPr>
        <w:spacing w:after="0" w:line="240" w:lineRule="auto"/>
      </w:pPr>
    </w:p>
    <w:p w14:paraId="1EEA0F06" w14:textId="27341E84" w:rsidR="002E4DBD" w:rsidRDefault="002E4DBD" w:rsidP="001305E8">
      <w:pPr>
        <w:spacing w:after="0" w:line="240" w:lineRule="auto"/>
      </w:pPr>
    </w:p>
    <w:p w14:paraId="15837C1B" w14:textId="66384D4B" w:rsidR="002E4DBD" w:rsidRDefault="002E4DBD" w:rsidP="001305E8">
      <w:pPr>
        <w:spacing w:after="0" w:line="240" w:lineRule="auto"/>
      </w:pPr>
    </w:p>
    <w:p w14:paraId="18FA1795" w14:textId="64F588DE" w:rsidR="002E4DBD" w:rsidRDefault="002E4DBD" w:rsidP="001305E8">
      <w:pPr>
        <w:spacing w:after="0" w:line="240" w:lineRule="auto"/>
      </w:pPr>
    </w:p>
    <w:p w14:paraId="3A9087FD" w14:textId="62054B1F" w:rsidR="002E4DBD" w:rsidRDefault="002E4DBD" w:rsidP="001305E8">
      <w:pPr>
        <w:spacing w:after="0" w:line="240" w:lineRule="auto"/>
      </w:pPr>
    </w:p>
    <w:p w14:paraId="001FC500" w14:textId="51787750" w:rsidR="002E4DBD" w:rsidRDefault="002E4DBD" w:rsidP="001305E8">
      <w:pPr>
        <w:spacing w:after="0" w:line="240" w:lineRule="auto"/>
      </w:pPr>
    </w:p>
    <w:p w14:paraId="15860637" w14:textId="326E4E2B" w:rsidR="002E4DBD" w:rsidRDefault="002E4DBD" w:rsidP="001305E8">
      <w:pPr>
        <w:spacing w:after="0" w:line="240" w:lineRule="auto"/>
      </w:pPr>
    </w:p>
    <w:p w14:paraId="4CB999E4" w14:textId="71CE9CD9" w:rsidR="002E4DBD" w:rsidRDefault="002E4DBD" w:rsidP="001305E8">
      <w:pPr>
        <w:spacing w:after="0" w:line="240" w:lineRule="auto"/>
      </w:pPr>
    </w:p>
    <w:p w14:paraId="1E64360F" w14:textId="540DCAB0" w:rsidR="002E4DBD" w:rsidRDefault="002E4DBD" w:rsidP="001305E8">
      <w:pPr>
        <w:spacing w:after="0" w:line="240" w:lineRule="auto"/>
      </w:pPr>
    </w:p>
    <w:p w14:paraId="302598A1" w14:textId="60A45F1B" w:rsidR="002E4DBD" w:rsidRDefault="002E4DBD" w:rsidP="001305E8">
      <w:pPr>
        <w:spacing w:after="0" w:line="240" w:lineRule="auto"/>
      </w:pPr>
    </w:p>
    <w:p w14:paraId="1CE17397" w14:textId="7FA99BCB" w:rsidR="002E4DBD" w:rsidRDefault="002E4DBD" w:rsidP="001305E8">
      <w:pPr>
        <w:spacing w:after="0" w:line="240" w:lineRule="auto"/>
      </w:pPr>
    </w:p>
    <w:p w14:paraId="28CAB375" w14:textId="443BE26F" w:rsidR="002E4DBD" w:rsidRDefault="002E4DBD" w:rsidP="001305E8">
      <w:pPr>
        <w:spacing w:after="0" w:line="240" w:lineRule="auto"/>
      </w:pPr>
    </w:p>
    <w:p w14:paraId="486A8EAC" w14:textId="77777777" w:rsidR="002E4DBD" w:rsidRPr="001305E8" w:rsidRDefault="002E4DBD" w:rsidP="001305E8">
      <w:pPr>
        <w:spacing w:after="0" w:line="240" w:lineRule="auto"/>
      </w:pPr>
    </w:p>
    <w:p w14:paraId="4446F138" w14:textId="4D7D95A5" w:rsidR="005C2BC8" w:rsidRPr="00003A49" w:rsidRDefault="00003A49" w:rsidP="001305E8">
      <w:pPr>
        <w:spacing w:after="0" w:line="240" w:lineRule="auto"/>
        <w:rPr>
          <w:b/>
        </w:rPr>
      </w:pPr>
      <w:bookmarkStart w:id="0" w:name="_Hlk8484050"/>
      <w:r>
        <w:rPr>
          <w:b/>
        </w:rPr>
        <w:lastRenderedPageBreak/>
        <w:t>Student Learning Outcomes for Educational Programs</w:t>
      </w:r>
    </w:p>
    <w:tbl>
      <w:tblPr>
        <w:tblStyle w:val="TableGrid"/>
        <w:tblW w:w="14670" w:type="dxa"/>
        <w:tblInd w:w="-95" w:type="dxa"/>
        <w:tblLook w:val="04A0" w:firstRow="1" w:lastRow="0" w:firstColumn="1" w:lastColumn="0" w:noHBand="0" w:noVBand="1"/>
      </w:tblPr>
      <w:tblGrid>
        <w:gridCol w:w="1675"/>
        <w:gridCol w:w="1912"/>
        <w:gridCol w:w="2080"/>
        <w:gridCol w:w="6846"/>
        <w:gridCol w:w="2157"/>
      </w:tblGrid>
      <w:tr w:rsidR="00C2229F" w:rsidRPr="001305E8" w14:paraId="350439FC" w14:textId="77777777" w:rsidTr="00622C45">
        <w:trPr>
          <w:tblHeader/>
        </w:trPr>
        <w:tc>
          <w:tcPr>
            <w:tcW w:w="1891" w:type="dxa"/>
            <w:shd w:val="clear" w:color="auto" w:fill="E7E6E6" w:themeFill="background2"/>
            <w:vAlign w:val="bottom"/>
          </w:tcPr>
          <w:bookmarkEnd w:id="0"/>
          <w:p w14:paraId="52E4D0FE" w14:textId="63D9E6BF" w:rsidR="002E1F43" w:rsidRPr="002E1F43" w:rsidRDefault="002E1F43" w:rsidP="00CB341B">
            <w:pPr>
              <w:jc w:val="center"/>
              <w:rPr>
                <w:b/>
                <w:sz w:val="28"/>
                <w:szCs w:val="28"/>
              </w:rPr>
            </w:pPr>
            <w:r w:rsidRPr="002E1F43">
              <w:rPr>
                <w:b/>
                <w:sz w:val="28"/>
                <w:szCs w:val="28"/>
              </w:rPr>
              <w:t>I.</w:t>
            </w:r>
          </w:p>
          <w:p w14:paraId="076CDA85" w14:textId="79D09B5A" w:rsidR="005C2BC8" w:rsidRPr="001305E8" w:rsidRDefault="005C2BC8" w:rsidP="00CB341B">
            <w:pPr>
              <w:rPr>
                <w:b/>
                <w:sz w:val="20"/>
                <w:szCs w:val="20"/>
              </w:rPr>
            </w:pPr>
            <w:r w:rsidRPr="001305E8">
              <w:rPr>
                <w:b/>
                <w:sz w:val="20"/>
                <w:szCs w:val="20"/>
              </w:rPr>
              <w:t>Student Learning Outcome</w:t>
            </w:r>
          </w:p>
        </w:tc>
        <w:tc>
          <w:tcPr>
            <w:tcW w:w="2088" w:type="dxa"/>
            <w:shd w:val="clear" w:color="auto" w:fill="E7E6E6" w:themeFill="background2"/>
            <w:vAlign w:val="bottom"/>
          </w:tcPr>
          <w:p w14:paraId="4D225F81" w14:textId="0688DA3C" w:rsidR="002E1F43" w:rsidRPr="002E1F43" w:rsidRDefault="002E1F43" w:rsidP="00CB341B">
            <w:pPr>
              <w:jc w:val="center"/>
              <w:rPr>
                <w:b/>
                <w:sz w:val="28"/>
                <w:szCs w:val="28"/>
              </w:rPr>
            </w:pPr>
            <w:r w:rsidRPr="002E1F43">
              <w:rPr>
                <w:b/>
                <w:sz w:val="28"/>
                <w:szCs w:val="28"/>
              </w:rPr>
              <w:t>II.</w:t>
            </w:r>
          </w:p>
          <w:p w14:paraId="7607CBFF" w14:textId="3FBCE823" w:rsidR="005C2BC8" w:rsidRPr="001305E8" w:rsidRDefault="005C2BC8" w:rsidP="00CB341B">
            <w:pPr>
              <w:rPr>
                <w:b/>
                <w:sz w:val="20"/>
                <w:szCs w:val="20"/>
              </w:rPr>
            </w:pPr>
            <w:r w:rsidRPr="001305E8">
              <w:rPr>
                <w:b/>
                <w:sz w:val="20"/>
                <w:szCs w:val="20"/>
              </w:rPr>
              <w:t>Methods of Assessment (Short description of each assessment used to assess each outcome)</w:t>
            </w:r>
          </w:p>
        </w:tc>
        <w:tc>
          <w:tcPr>
            <w:tcW w:w="2227" w:type="dxa"/>
            <w:shd w:val="clear" w:color="auto" w:fill="E7E6E6" w:themeFill="background2"/>
            <w:vAlign w:val="bottom"/>
          </w:tcPr>
          <w:p w14:paraId="65388C27" w14:textId="77777777" w:rsidR="002E1F43" w:rsidRPr="002E1F43" w:rsidRDefault="002E1F43" w:rsidP="00CB341B">
            <w:pPr>
              <w:jc w:val="center"/>
              <w:rPr>
                <w:b/>
                <w:sz w:val="28"/>
                <w:szCs w:val="28"/>
              </w:rPr>
            </w:pPr>
            <w:r w:rsidRPr="002E1F43">
              <w:rPr>
                <w:b/>
                <w:sz w:val="28"/>
                <w:szCs w:val="28"/>
              </w:rPr>
              <w:t>III.</w:t>
            </w:r>
          </w:p>
          <w:p w14:paraId="2429F1DF" w14:textId="09E65ADD" w:rsidR="00B04EB6" w:rsidRPr="001305E8" w:rsidRDefault="005C2BC8" w:rsidP="00CB341B">
            <w:pPr>
              <w:rPr>
                <w:b/>
                <w:sz w:val="20"/>
                <w:szCs w:val="20"/>
              </w:rPr>
            </w:pPr>
            <w:r w:rsidRPr="001305E8">
              <w:rPr>
                <w:b/>
                <w:sz w:val="20"/>
                <w:szCs w:val="20"/>
              </w:rPr>
              <w:t>Action Steps</w:t>
            </w:r>
            <w:r w:rsidR="001D145A" w:rsidRPr="001305E8">
              <w:rPr>
                <w:b/>
                <w:sz w:val="20"/>
                <w:szCs w:val="20"/>
              </w:rPr>
              <w:t xml:space="preserve"> </w:t>
            </w:r>
            <w:r w:rsidR="000770EF" w:rsidRPr="001305E8">
              <w:rPr>
                <w:b/>
                <w:sz w:val="20"/>
                <w:szCs w:val="20"/>
              </w:rPr>
              <w:t>to be t</w:t>
            </w:r>
            <w:r w:rsidR="001D145A" w:rsidRPr="001305E8">
              <w:rPr>
                <w:b/>
                <w:sz w:val="20"/>
                <w:szCs w:val="20"/>
              </w:rPr>
              <w:t xml:space="preserve">aken this </w:t>
            </w:r>
            <w:r w:rsidR="001305E8" w:rsidRPr="001305E8">
              <w:rPr>
                <w:b/>
                <w:sz w:val="20"/>
                <w:szCs w:val="20"/>
              </w:rPr>
              <w:t>cycle</w:t>
            </w:r>
            <w:r w:rsidR="000770EF" w:rsidRPr="001305E8">
              <w:rPr>
                <w:b/>
                <w:sz w:val="20"/>
                <w:szCs w:val="20"/>
              </w:rPr>
              <w:t xml:space="preserve"> t</w:t>
            </w:r>
            <w:r w:rsidR="0034086A" w:rsidRPr="001305E8">
              <w:rPr>
                <w:b/>
                <w:sz w:val="20"/>
                <w:szCs w:val="20"/>
              </w:rPr>
              <w:t>o Achieve the Outcome</w:t>
            </w:r>
            <w:r w:rsidR="000770EF" w:rsidRPr="001305E8">
              <w:rPr>
                <w:b/>
                <w:sz w:val="20"/>
                <w:szCs w:val="20"/>
              </w:rPr>
              <w:t xml:space="preserve"> (should be drawn from the previous </w:t>
            </w:r>
            <w:r w:rsidR="001305E8" w:rsidRPr="001305E8">
              <w:rPr>
                <w:b/>
                <w:sz w:val="20"/>
                <w:szCs w:val="20"/>
              </w:rPr>
              <w:t>cycle</w:t>
            </w:r>
            <w:r w:rsidR="000770EF" w:rsidRPr="001305E8">
              <w:rPr>
                <w:b/>
                <w:sz w:val="20"/>
                <w:szCs w:val="20"/>
              </w:rPr>
              <w:t>’s use of results)</w:t>
            </w:r>
          </w:p>
        </w:tc>
        <w:tc>
          <w:tcPr>
            <w:tcW w:w="6186" w:type="dxa"/>
            <w:shd w:val="clear" w:color="auto" w:fill="E7E6E6" w:themeFill="background2"/>
            <w:vAlign w:val="bottom"/>
          </w:tcPr>
          <w:p w14:paraId="25F83C28" w14:textId="77777777" w:rsidR="002E1F43" w:rsidRPr="002E1F43" w:rsidRDefault="002E1F43" w:rsidP="00CB341B">
            <w:pPr>
              <w:jc w:val="center"/>
              <w:rPr>
                <w:b/>
                <w:sz w:val="28"/>
                <w:szCs w:val="28"/>
              </w:rPr>
            </w:pPr>
            <w:r w:rsidRPr="002E1F43">
              <w:rPr>
                <w:b/>
                <w:sz w:val="28"/>
                <w:szCs w:val="28"/>
              </w:rPr>
              <w:t>IV.</w:t>
            </w:r>
          </w:p>
          <w:p w14:paraId="7830B1C7" w14:textId="46652519" w:rsidR="005C2BC8" w:rsidRPr="001305E8" w:rsidRDefault="00B04EB6" w:rsidP="00CB341B">
            <w:pPr>
              <w:rPr>
                <w:b/>
                <w:color w:val="FF0000"/>
                <w:sz w:val="20"/>
                <w:szCs w:val="20"/>
              </w:rPr>
            </w:pPr>
            <w:r w:rsidRPr="001305E8">
              <w:rPr>
                <w:b/>
                <w:sz w:val="20"/>
                <w:szCs w:val="20"/>
              </w:rPr>
              <w:t>Assessment Results and Analysis of Results (include data and discuss the results).  If the program is delivered through distance learning, all results and analysis must be provided for conventional delivery and distance learning delivery.</w:t>
            </w:r>
          </w:p>
        </w:tc>
        <w:tc>
          <w:tcPr>
            <w:tcW w:w="2278" w:type="dxa"/>
            <w:shd w:val="clear" w:color="auto" w:fill="E7E6E6" w:themeFill="background2"/>
            <w:vAlign w:val="bottom"/>
          </w:tcPr>
          <w:p w14:paraId="6B40D0D2" w14:textId="77777777" w:rsidR="002E1F43" w:rsidRPr="002E1F43" w:rsidRDefault="002E1F43" w:rsidP="00CB341B">
            <w:pPr>
              <w:jc w:val="center"/>
              <w:rPr>
                <w:b/>
                <w:sz w:val="28"/>
                <w:szCs w:val="28"/>
              </w:rPr>
            </w:pPr>
            <w:r w:rsidRPr="002E1F43">
              <w:rPr>
                <w:b/>
                <w:sz w:val="28"/>
                <w:szCs w:val="28"/>
              </w:rPr>
              <w:t>V.</w:t>
            </w:r>
          </w:p>
          <w:p w14:paraId="7F212137" w14:textId="4E39BD60" w:rsidR="005C2BC8" w:rsidRPr="001305E8" w:rsidRDefault="0034086A" w:rsidP="00CB341B">
            <w:pPr>
              <w:rPr>
                <w:b/>
                <w:sz w:val="20"/>
                <w:szCs w:val="20"/>
              </w:rPr>
            </w:pPr>
            <w:r w:rsidRPr="001305E8">
              <w:rPr>
                <w:b/>
                <w:sz w:val="20"/>
                <w:szCs w:val="20"/>
              </w:rPr>
              <w:t xml:space="preserve">Use of Results:  Changes to be implemented next cycle.  </w:t>
            </w:r>
          </w:p>
        </w:tc>
      </w:tr>
      <w:tr w:rsidR="0034086A" w:rsidRPr="001305E8" w14:paraId="72087AF3" w14:textId="77777777" w:rsidTr="00622C45">
        <w:trPr>
          <w:trHeight w:val="720"/>
        </w:trPr>
        <w:tc>
          <w:tcPr>
            <w:tcW w:w="1891" w:type="dxa"/>
          </w:tcPr>
          <w:p w14:paraId="3AE8E5DE" w14:textId="5D6FC08B" w:rsidR="002E4DBD" w:rsidRPr="001305E8" w:rsidRDefault="005C2BC8" w:rsidP="002E4DBD">
            <w:r w:rsidRPr="002E4DBD">
              <w:rPr>
                <w:b/>
              </w:rPr>
              <w:t>Outcome 1</w:t>
            </w:r>
            <w:r w:rsidR="001305E8" w:rsidRPr="002E4DBD">
              <w:rPr>
                <w:b/>
              </w:rPr>
              <w:t>:</w:t>
            </w:r>
            <w:r w:rsidR="002E4DBD" w:rsidRPr="001305E8">
              <w:t xml:space="preserve"> Students will </w:t>
            </w:r>
            <w:r w:rsidR="002E4DBD">
              <w:t>apply</w:t>
            </w:r>
            <w:r w:rsidR="002E4DBD" w:rsidRPr="00B44C7E">
              <w:t xml:space="preserve"> the foundational common professional components (CPC)</w:t>
            </w:r>
            <w:r w:rsidR="002E4DBD">
              <w:rPr>
                <w:rStyle w:val="FootnoteReference"/>
              </w:rPr>
              <w:footnoteReference w:id="2"/>
            </w:r>
            <w:r w:rsidR="002E4DBD" w:rsidRPr="00B44C7E">
              <w:t xml:space="preserve"> </w:t>
            </w:r>
            <w:r w:rsidR="002E4DBD">
              <w:t>to solve business problems.</w:t>
            </w:r>
          </w:p>
          <w:p w14:paraId="7E314DE3" w14:textId="2EDB42B9" w:rsidR="002E1F43" w:rsidRDefault="002E1F43" w:rsidP="001305E8"/>
          <w:p w14:paraId="4721FD79" w14:textId="77777777" w:rsidR="002E1F43" w:rsidRPr="002E1F43" w:rsidRDefault="002E1F43" w:rsidP="002E1F43"/>
          <w:p w14:paraId="2C9B785E" w14:textId="40DA3703" w:rsidR="002E1F43" w:rsidRDefault="002E1F43" w:rsidP="002E1F43"/>
          <w:p w14:paraId="0E7D43A9" w14:textId="77777777" w:rsidR="005C2BC8" w:rsidRPr="002E1F43" w:rsidRDefault="005C2BC8" w:rsidP="002E1F43">
            <w:pPr>
              <w:jc w:val="center"/>
            </w:pPr>
          </w:p>
        </w:tc>
        <w:tc>
          <w:tcPr>
            <w:tcW w:w="2088" w:type="dxa"/>
          </w:tcPr>
          <w:p w14:paraId="29533B28" w14:textId="752B1529" w:rsidR="002E4DBD" w:rsidRDefault="002E4DBD" w:rsidP="001305E8">
            <w:pPr>
              <w:pStyle w:val="ListParagraph"/>
              <w:ind w:left="0"/>
            </w:pPr>
            <w:r w:rsidRPr="002E4DBD">
              <w:rPr>
                <w:b/>
              </w:rPr>
              <w:t>Objective 1:</w:t>
            </w:r>
            <w:r>
              <w:t xml:space="preserve"> Students will complete the CPC the Peregrine Academics Undergraduate CPC exam.</w:t>
            </w:r>
          </w:p>
          <w:p w14:paraId="10D7AE59" w14:textId="46433628" w:rsidR="002E4DBD" w:rsidRDefault="002E4DBD" w:rsidP="001305E8">
            <w:pPr>
              <w:pStyle w:val="ListParagraph"/>
              <w:ind w:left="0"/>
            </w:pPr>
          </w:p>
          <w:p w14:paraId="5A6C9807" w14:textId="77777777" w:rsidR="002E4DBD" w:rsidRDefault="002E4DBD" w:rsidP="002E4DBD">
            <w:pPr>
              <w:pStyle w:val="ListParagraph"/>
              <w:ind w:left="0"/>
            </w:pPr>
            <w:r>
              <w:t xml:space="preserve">Students complete the Peregrine Academics Undergraduate CPC exam in the in the BUSN 449 Policy, Ethics, and Strategy Course. This is a direct, external, and summative assessment, scored on a normalized percent correct method. </w:t>
            </w:r>
          </w:p>
          <w:p w14:paraId="13112295" w14:textId="77777777" w:rsidR="002E4DBD" w:rsidRDefault="002E4DBD" w:rsidP="002E4DBD">
            <w:pPr>
              <w:pStyle w:val="ListParagraph"/>
              <w:ind w:left="0"/>
            </w:pPr>
          </w:p>
          <w:p w14:paraId="13686009" w14:textId="77777777" w:rsidR="002E4DBD" w:rsidRDefault="002E4DBD" w:rsidP="002E4DBD">
            <w:pPr>
              <w:ind w:left="-18"/>
            </w:pPr>
            <w:r>
              <w:t xml:space="preserve">We benchmark against ACBSP region 3 and </w:t>
            </w:r>
            <w:r>
              <w:lastRenderedPageBreak/>
              <w:t xml:space="preserve">expect students to score within 5% of the region 3 average for each category. </w:t>
            </w:r>
          </w:p>
          <w:p w14:paraId="1B817519" w14:textId="77777777" w:rsidR="002E4DBD" w:rsidRDefault="002E4DBD" w:rsidP="001305E8">
            <w:pPr>
              <w:pStyle w:val="ListParagraph"/>
              <w:ind w:left="0"/>
            </w:pPr>
          </w:p>
          <w:p w14:paraId="5DE47386" w14:textId="77777777" w:rsidR="00475BD5" w:rsidRDefault="00475BD5" w:rsidP="001305E8">
            <w:pPr>
              <w:pStyle w:val="ListParagraph"/>
              <w:ind w:left="0"/>
              <w:rPr>
                <w:b/>
              </w:rPr>
            </w:pPr>
          </w:p>
          <w:p w14:paraId="0EC5C62B" w14:textId="77777777" w:rsidR="00475BD5" w:rsidRDefault="00475BD5" w:rsidP="001305E8">
            <w:pPr>
              <w:pStyle w:val="ListParagraph"/>
              <w:ind w:left="0"/>
              <w:rPr>
                <w:b/>
              </w:rPr>
            </w:pPr>
          </w:p>
          <w:p w14:paraId="47E8F8A4" w14:textId="77777777" w:rsidR="00475BD5" w:rsidRDefault="00475BD5" w:rsidP="001305E8">
            <w:pPr>
              <w:pStyle w:val="ListParagraph"/>
              <w:ind w:left="0"/>
              <w:rPr>
                <w:b/>
              </w:rPr>
            </w:pPr>
          </w:p>
          <w:p w14:paraId="25A97A33" w14:textId="77777777" w:rsidR="00475BD5" w:rsidRDefault="00475BD5" w:rsidP="001305E8">
            <w:pPr>
              <w:pStyle w:val="ListParagraph"/>
              <w:ind w:left="0"/>
              <w:rPr>
                <w:b/>
              </w:rPr>
            </w:pPr>
          </w:p>
          <w:p w14:paraId="6953828D" w14:textId="77777777" w:rsidR="00475BD5" w:rsidRDefault="00475BD5" w:rsidP="001305E8">
            <w:pPr>
              <w:pStyle w:val="ListParagraph"/>
              <w:ind w:left="0"/>
              <w:rPr>
                <w:b/>
              </w:rPr>
            </w:pPr>
          </w:p>
          <w:p w14:paraId="61619611" w14:textId="77777777" w:rsidR="00475BD5" w:rsidRDefault="00475BD5" w:rsidP="001305E8">
            <w:pPr>
              <w:pStyle w:val="ListParagraph"/>
              <w:ind w:left="0"/>
              <w:rPr>
                <w:b/>
              </w:rPr>
            </w:pPr>
          </w:p>
          <w:p w14:paraId="29167327" w14:textId="77777777" w:rsidR="00475BD5" w:rsidRDefault="00475BD5" w:rsidP="001305E8">
            <w:pPr>
              <w:pStyle w:val="ListParagraph"/>
              <w:ind w:left="0"/>
              <w:rPr>
                <w:b/>
              </w:rPr>
            </w:pPr>
          </w:p>
          <w:p w14:paraId="4DC45AD1" w14:textId="77777777" w:rsidR="00475BD5" w:rsidRDefault="00475BD5" w:rsidP="001305E8">
            <w:pPr>
              <w:pStyle w:val="ListParagraph"/>
              <w:ind w:left="0"/>
              <w:rPr>
                <w:b/>
              </w:rPr>
            </w:pPr>
          </w:p>
          <w:p w14:paraId="434E4025" w14:textId="77777777" w:rsidR="00475BD5" w:rsidRDefault="00475BD5" w:rsidP="001305E8">
            <w:pPr>
              <w:pStyle w:val="ListParagraph"/>
              <w:ind w:left="0"/>
              <w:rPr>
                <w:b/>
              </w:rPr>
            </w:pPr>
          </w:p>
          <w:p w14:paraId="2D8EBF6E" w14:textId="77777777" w:rsidR="00475BD5" w:rsidRDefault="00475BD5" w:rsidP="001305E8">
            <w:pPr>
              <w:pStyle w:val="ListParagraph"/>
              <w:ind w:left="0"/>
              <w:rPr>
                <w:b/>
              </w:rPr>
            </w:pPr>
          </w:p>
          <w:p w14:paraId="3D12C8B2" w14:textId="77777777" w:rsidR="00475BD5" w:rsidRDefault="00475BD5" w:rsidP="001305E8">
            <w:pPr>
              <w:pStyle w:val="ListParagraph"/>
              <w:ind w:left="0"/>
              <w:rPr>
                <w:b/>
              </w:rPr>
            </w:pPr>
          </w:p>
          <w:p w14:paraId="0898D338" w14:textId="77777777" w:rsidR="00475BD5" w:rsidRDefault="00475BD5" w:rsidP="001305E8">
            <w:pPr>
              <w:pStyle w:val="ListParagraph"/>
              <w:ind w:left="0"/>
              <w:rPr>
                <w:b/>
              </w:rPr>
            </w:pPr>
          </w:p>
          <w:p w14:paraId="2C5BB0AB" w14:textId="77777777" w:rsidR="00475BD5" w:rsidRDefault="00475BD5" w:rsidP="001305E8">
            <w:pPr>
              <w:pStyle w:val="ListParagraph"/>
              <w:ind w:left="0"/>
              <w:rPr>
                <w:b/>
              </w:rPr>
            </w:pPr>
          </w:p>
          <w:p w14:paraId="04D30E41" w14:textId="77777777" w:rsidR="00475BD5" w:rsidRDefault="00475BD5" w:rsidP="001305E8">
            <w:pPr>
              <w:pStyle w:val="ListParagraph"/>
              <w:ind w:left="0"/>
              <w:rPr>
                <w:b/>
              </w:rPr>
            </w:pPr>
          </w:p>
          <w:p w14:paraId="570C5166" w14:textId="77777777" w:rsidR="00475BD5" w:rsidRDefault="00475BD5" w:rsidP="001305E8">
            <w:pPr>
              <w:pStyle w:val="ListParagraph"/>
              <w:ind w:left="0"/>
              <w:rPr>
                <w:b/>
              </w:rPr>
            </w:pPr>
          </w:p>
          <w:p w14:paraId="59BB55B8" w14:textId="77777777" w:rsidR="00475BD5" w:rsidRDefault="00475BD5" w:rsidP="001305E8">
            <w:pPr>
              <w:pStyle w:val="ListParagraph"/>
              <w:ind w:left="0"/>
              <w:rPr>
                <w:b/>
              </w:rPr>
            </w:pPr>
          </w:p>
          <w:p w14:paraId="29C2CA65" w14:textId="77777777" w:rsidR="00475BD5" w:rsidRDefault="00475BD5" w:rsidP="001305E8">
            <w:pPr>
              <w:pStyle w:val="ListParagraph"/>
              <w:ind w:left="0"/>
              <w:rPr>
                <w:b/>
              </w:rPr>
            </w:pPr>
          </w:p>
          <w:p w14:paraId="570B65A8" w14:textId="77777777" w:rsidR="00475BD5" w:rsidRDefault="00475BD5" w:rsidP="001305E8">
            <w:pPr>
              <w:pStyle w:val="ListParagraph"/>
              <w:ind w:left="0"/>
              <w:rPr>
                <w:b/>
              </w:rPr>
            </w:pPr>
          </w:p>
          <w:p w14:paraId="4DDE6D63" w14:textId="77777777" w:rsidR="00475BD5" w:rsidRDefault="00475BD5" w:rsidP="001305E8">
            <w:pPr>
              <w:pStyle w:val="ListParagraph"/>
              <w:ind w:left="0"/>
              <w:rPr>
                <w:b/>
              </w:rPr>
            </w:pPr>
          </w:p>
          <w:p w14:paraId="5117AF72" w14:textId="77777777" w:rsidR="00475BD5" w:rsidRDefault="00475BD5" w:rsidP="001305E8">
            <w:pPr>
              <w:pStyle w:val="ListParagraph"/>
              <w:ind w:left="0"/>
              <w:rPr>
                <w:b/>
              </w:rPr>
            </w:pPr>
          </w:p>
          <w:p w14:paraId="31C3CE32" w14:textId="77777777" w:rsidR="00475BD5" w:rsidRDefault="00475BD5" w:rsidP="001305E8">
            <w:pPr>
              <w:pStyle w:val="ListParagraph"/>
              <w:ind w:left="0"/>
              <w:rPr>
                <w:b/>
              </w:rPr>
            </w:pPr>
          </w:p>
          <w:p w14:paraId="51A385AB" w14:textId="77777777" w:rsidR="00475BD5" w:rsidRDefault="00475BD5" w:rsidP="001305E8">
            <w:pPr>
              <w:pStyle w:val="ListParagraph"/>
              <w:ind w:left="0"/>
              <w:rPr>
                <w:b/>
              </w:rPr>
            </w:pPr>
          </w:p>
          <w:p w14:paraId="3A3C2512" w14:textId="77777777" w:rsidR="00475BD5" w:rsidRDefault="00475BD5" w:rsidP="001305E8">
            <w:pPr>
              <w:pStyle w:val="ListParagraph"/>
              <w:ind w:left="0"/>
              <w:rPr>
                <w:b/>
              </w:rPr>
            </w:pPr>
          </w:p>
          <w:p w14:paraId="1B100EEA" w14:textId="77777777" w:rsidR="00475BD5" w:rsidRDefault="00475BD5" w:rsidP="001305E8">
            <w:pPr>
              <w:pStyle w:val="ListParagraph"/>
              <w:ind w:left="0"/>
              <w:rPr>
                <w:b/>
              </w:rPr>
            </w:pPr>
          </w:p>
          <w:p w14:paraId="7341EDD7" w14:textId="77777777" w:rsidR="00475BD5" w:rsidRDefault="00475BD5" w:rsidP="001305E8">
            <w:pPr>
              <w:pStyle w:val="ListParagraph"/>
              <w:ind w:left="0"/>
              <w:rPr>
                <w:b/>
              </w:rPr>
            </w:pPr>
          </w:p>
          <w:p w14:paraId="0541E6AF" w14:textId="77777777" w:rsidR="00475BD5" w:rsidRDefault="00475BD5" w:rsidP="001305E8">
            <w:pPr>
              <w:pStyle w:val="ListParagraph"/>
              <w:ind w:left="0"/>
              <w:rPr>
                <w:b/>
              </w:rPr>
            </w:pPr>
          </w:p>
          <w:p w14:paraId="1432CAAD" w14:textId="77777777" w:rsidR="00475BD5" w:rsidRDefault="00475BD5" w:rsidP="001305E8">
            <w:pPr>
              <w:pStyle w:val="ListParagraph"/>
              <w:ind w:left="0"/>
              <w:rPr>
                <w:b/>
              </w:rPr>
            </w:pPr>
          </w:p>
          <w:p w14:paraId="5E8441D7" w14:textId="77777777" w:rsidR="00475BD5" w:rsidRDefault="00475BD5" w:rsidP="001305E8">
            <w:pPr>
              <w:pStyle w:val="ListParagraph"/>
              <w:ind w:left="0"/>
              <w:rPr>
                <w:b/>
              </w:rPr>
            </w:pPr>
          </w:p>
          <w:p w14:paraId="73AB5613" w14:textId="77777777" w:rsidR="00475BD5" w:rsidRDefault="00475BD5" w:rsidP="001305E8">
            <w:pPr>
              <w:pStyle w:val="ListParagraph"/>
              <w:ind w:left="0"/>
              <w:rPr>
                <w:b/>
              </w:rPr>
            </w:pPr>
          </w:p>
          <w:p w14:paraId="20D0267B" w14:textId="77777777" w:rsidR="00475BD5" w:rsidRDefault="00475BD5" w:rsidP="001305E8">
            <w:pPr>
              <w:pStyle w:val="ListParagraph"/>
              <w:ind w:left="0"/>
              <w:rPr>
                <w:b/>
              </w:rPr>
            </w:pPr>
          </w:p>
          <w:p w14:paraId="3E2DE0DB" w14:textId="77777777" w:rsidR="00475BD5" w:rsidRDefault="00475BD5" w:rsidP="001305E8">
            <w:pPr>
              <w:pStyle w:val="ListParagraph"/>
              <w:ind w:left="0"/>
              <w:rPr>
                <w:b/>
              </w:rPr>
            </w:pPr>
          </w:p>
          <w:p w14:paraId="0C2177B3" w14:textId="77777777" w:rsidR="00475BD5" w:rsidRDefault="00475BD5" w:rsidP="001305E8">
            <w:pPr>
              <w:pStyle w:val="ListParagraph"/>
              <w:ind w:left="0"/>
              <w:rPr>
                <w:b/>
              </w:rPr>
            </w:pPr>
          </w:p>
          <w:p w14:paraId="55066440" w14:textId="77777777" w:rsidR="00475BD5" w:rsidRDefault="00475BD5" w:rsidP="001305E8">
            <w:pPr>
              <w:pStyle w:val="ListParagraph"/>
              <w:ind w:left="0"/>
              <w:rPr>
                <w:b/>
              </w:rPr>
            </w:pPr>
          </w:p>
          <w:p w14:paraId="659DC3D9" w14:textId="77777777" w:rsidR="00475BD5" w:rsidRDefault="00475BD5" w:rsidP="001305E8">
            <w:pPr>
              <w:pStyle w:val="ListParagraph"/>
              <w:ind w:left="0"/>
              <w:rPr>
                <w:b/>
              </w:rPr>
            </w:pPr>
          </w:p>
          <w:p w14:paraId="45632476" w14:textId="77777777" w:rsidR="00475BD5" w:rsidRDefault="00475BD5" w:rsidP="001305E8">
            <w:pPr>
              <w:pStyle w:val="ListParagraph"/>
              <w:ind w:left="0"/>
              <w:rPr>
                <w:b/>
              </w:rPr>
            </w:pPr>
          </w:p>
          <w:p w14:paraId="40B9B40A" w14:textId="77777777" w:rsidR="00475BD5" w:rsidRDefault="00475BD5" w:rsidP="001305E8">
            <w:pPr>
              <w:pStyle w:val="ListParagraph"/>
              <w:ind w:left="0"/>
              <w:rPr>
                <w:b/>
              </w:rPr>
            </w:pPr>
          </w:p>
          <w:p w14:paraId="05FE76AE" w14:textId="2CF150E9" w:rsidR="002E4DBD" w:rsidRDefault="002E4DBD" w:rsidP="001305E8">
            <w:pPr>
              <w:pStyle w:val="ListParagraph"/>
              <w:ind w:left="0"/>
            </w:pPr>
            <w:r w:rsidRPr="002E4DBD">
              <w:rPr>
                <w:b/>
              </w:rPr>
              <w:t>Objective 2:</w:t>
            </w:r>
            <w:r>
              <w:t xml:space="preserve"> Students will distinguish between the four functions of management, the skills managers use, and how these skills are used to improve organizations.</w:t>
            </w:r>
          </w:p>
          <w:p w14:paraId="7DCA8CFB" w14:textId="77777777" w:rsidR="00475BD5" w:rsidRDefault="00475BD5" w:rsidP="001305E8">
            <w:pPr>
              <w:pStyle w:val="ListParagraph"/>
              <w:ind w:left="0"/>
            </w:pPr>
          </w:p>
          <w:p w14:paraId="1B3D231D" w14:textId="3B81CE0D" w:rsidR="002E4DBD" w:rsidRPr="001305E8" w:rsidRDefault="002E4DBD" w:rsidP="001305E8">
            <w:pPr>
              <w:pStyle w:val="ListParagraph"/>
              <w:ind w:left="0"/>
            </w:pPr>
            <w:r>
              <w:t xml:space="preserve">Students were assessed via a twenty-question multiple choice quiz. Students are expected to score at least 80 out of 100.  </w:t>
            </w:r>
          </w:p>
        </w:tc>
        <w:tc>
          <w:tcPr>
            <w:tcW w:w="2227" w:type="dxa"/>
          </w:tcPr>
          <w:p w14:paraId="5ADB8E6A" w14:textId="77777777" w:rsidR="00475BD5" w:rsidRPr="00475BD5" w:rsidRDefault="00475BD5" w:rsidP="00475BD5">
            <w:pPr>
              <w:spacing w:after="160" w:line="259" w:lineRule="auto"/>
            </w:pPr>
            <w:r w:rsidRPr="00475BD5">
              <w:lastRenderedPageBreak/>
              <w:t xml:space="preserve">Discuss improvements in strategic planning meeting and annual Faculty in-service. Appoint an ad-hoc committee to further improve student learning. </w:t>
            </w:r>
          </w:p>
          <w:p w14:paraId="33F35F16" w14:textId="77777777" w:rsidR="00475BD5" w:rsidRPr="00475BD5" w:rsidRDefault="00475BD5" w:rsidP="00475BD5">
            <w:pPr>
              <w:spacing w:after="160" w:line="259" w:lineRule="auto"/>
            </w:pPr>
          </w:p>
          <w:p w14:paraId="1A939C05" w14:textId="77777777" w:rsidR="00475BD5" w:rsidRPr="00475BD5" w:rsidRDefault="00475BD5" w:rsidP="00475BD5">
            <w:pPr>
              <w:spacing w:after="160" w:line="259" w:lineRule="auto"/>
              <w:ind w:left="-18"/>
            </w:pPr>
            <w:r w:rsidRPr="00475BD5">
              <w:t>Faculty recommend conducting a review session for students prior to taking the capstone exam. This review can consist of modules where our students historically scored lower.</w:t>
            </w:r>
          </w:p>
          <w:p w14:paraId="2BD53B2B" w14:textId="77777777" w:rsidR="00475BD5" w:rsidRPr="00475BD5" w:rsidRDefault="00475BD5" w:rsidP="00475BD5">
            <w:pPr>
              <w:spacing w:after="160" w:line="259" w:lineRule="auto"/>
              <w:ind w:left="-18"/>
            </w:pPr>
            <w:r w:rsidRPr="00475BD5">
              <w:t xml:space="preserve">An assessment should be added to the BUSN 322 class to further explore these three topics to </w:t>
            </w:r>
            <w:r w:rsidRPr="00475BD5">
              <w:lastRenderedPageBreak/>
              <w:t>help improve the scores.</w:t>
            </w:r>
          </w:p>
          <w:p w14:paraId="2E4BA1CF" w14:textId="77777777" w:rsidR="00475BD5" w:rsidRPr="00475BD5" w:rsidRDefault="00475BD5" w:rsidP="00475BD5">
            <w:pPr>
              <w:spacing w:after="160" w:line="259" w:lineRule="auto"/>
              <w:ind w:left="-18"/>
            </w:pPr>
          </w:p>
          <w:p w14:paraId="268B5D17" w14:textId="77777777" w:rsidR="00475BD5" w:rsidRPr="00475BD5" w:rsidRDefault="00475BD5" w:rsidP="00475BD5">
            <w:pPr>
              <w:spacing w:after="160" w:line="259" w:lineRule="auto"/>
              <w:ind w:left="-18"/>
            </w:pPr>
            <w:r w:rsidRPr="00475BD5">
              <w:t xml:space="preserve">Faculty discussion around these assessment results have centered on the administration of the exam itself.  In some students in the class assessed in the exam were not yet of senior status. Further students complained about the cost of the exam.   </w:t>
            </w:r>
          </w:p>
          <w:p w14:paraId="4B7EFB7E" w14:textId="77777777" w:rsidR="00475BD5" w:rsidRPr="00475BD5" w:rsidRDefault="00475BD5" w:rsidP="00475BD5">
            <w:pPr>
              <w:spacing w:after="160" w:line="259" w:lineRule="auto"/>
              <w:ind w:left="-18"/>
            </w:pPr>
          </w:p>
          <w:p w14:paraId="6182FD31" w14:textId="77777777" w:rsidR="00475BD5" w:rsidRPr="00475BD5" w:rsidRDefault="00475BD5" w:rsidP="00475BD5">
            <w:pPr>
              <w:spacing w:after="160" w:line="259" w:lineRule="auto"/>
              <w:ind w:left="-18"/>
              <w:rPr>
                <w:color w:val="FF0000"/>
              </w:rPr>
            </w:pPr>
            <w:r w:rsidRPr="00475BD5">
              <w:t>Recommendations for improvement include working with faculty advisors</w:t>
            </w:r>
            <w:r w:rsidRPr="00475BD5">
              <w:rPr>
                <w:strike/>
              </w:rPr>
              <w:t xml:space="preserve"> </w:t>
            </w:r>
            <w:r w:rsidRPr="00475BD5">
              <w:t xml:space="preserve">to limit the BUSN 449 class to rising or graduating seniors, and consider adding a budget line to cover the cost of this </w:t>
            </w:r>
            <w:r w:rsidRPr="00475BD5">
              <w:lastRenderedPageBreak/>
              <w:t xml:space="preserve">assessment for students. </w:t>
            </w:r>
          </w:p>
          <w:p w14:paraId="2B6286F4" w14:textId="77777777" w:rsidR="005C2BC8" w:rsidRDefault="00475BD5" w:rsidP="001305E8">
            <w:pPr>
              <w:pStyle w:val="ListParagraph"/>
              <w:ind w:left="0"/>
            </w:pPr>
            <w:r>
              <w:t xml:space="preserve">Lastly, the </w:t>
            </w:r>
            <w:proofErr w:type="spellStart"/>
            <w:r>
              <w:t>CoB</w:t>
            </w:r>
            <w:proofErr w:type="spellEnd"/>
            <w:r>
              <w:t xml:space="preserve"> has added a full-time faculty member to the faculty roster.</w:t>
            </w:r>
          </w:p>
          <w:p w14:paraId="6EF64E22" w14:textId="77777777" w:rsidR="00475BD5" w:rsidRDefault="00475BD5" w:rsidP="001305E8">
            <w:pPr>
              <w:pStyle w:val="ListParagraph"/>
              <w:ind w:left="0"/>
            </w:pPr>
          </w:p>
          <w:p w14:paraId="5C8E5A35" w14:textId="77777777" w:rsidR="00475BD5" w:rsidRDefault="00475BD5" w:rsidP="00475BD5">
            <w:pPr>
              <w:spacing w:after="160" w:line="259" w:lineRule="auto"/>
            </w:pPr>
          </w:p>
          <w:p w14:paraId="0E7ABA91" w14:textId="77777777" w:rsidR="00475BD5" w:rsidRDefault="00475BD5" w:rsidP="00475BD5">
            <w:pPr>
              <w:spacing w:after="160" w:line="259" w:lineRule="auto"/>
            </w:pPr>
          </w:p>
          <w:p w14:paraId="4E8FEBBA" w14:textId="77777777" w:rsidR="00475BD5" w:rsidRDefault="00475BD5" w:rsidP="00475BD5">
            <w:pPr>
              <w:spacing w:after="160" w:line="259" w:lineRule="auto"/>
            </w:pPr>
          </w:p>
          <w:p w14:paraId="1A70D9C2" w14:textId="0DA2C172" w:rsidR="00475BD5" w:rsidRDefault="00475BD5" w:rsidP="00475BD5">
            <w:pPr>
              <w:spacing w:after="160" w:line="259" w:lineRule="auto"/>
            </w:pPr>
            <w:r w:rsidRPr="00475BD5">
              <w:t xml:space="preserve">In order to increase the usefulness of the assessment results, faculty will be required to report all data in a disaggregated format.  </w:t>
            </w:r>
          </w:p>
          <w:p w14:paraId="7CACF688" w14:textId="1BDF37F8" w:rsidR="00475BD5" w:rsidRPr="00475BD5" w:rsidRDefault="00475BD5" w:rsidP="00475BD5">
            <w:pPr>
              <w:spacing w:after="160" w:line="259" w:lineRule="auto"/>
            </w:pPr>
            <w:r>
              <w:t>C</w:t>
            </w:r>
            <w:r w:rsidRPr="00475BD5">
              <w:t xml:space="preserve">urrently the assessment results have not been collected by the topics being assessed.  In order to provide more meaningful assessment </w:t>
            </w:r>
            <w:r w:rsidRPr="00475BD5">
              <w:lastRenderedPageBreak/>
              <w:t>information, faculty determined that the data should be collected by the five categories being assessed to provide better data upon which to draw conclusions concerning student learning.</w:t>
            </w:r>
          </w:p>
          <w:p w14:paraId="1378C02B" w14:textId="1F0070DB" w:rsidR="00475BD5" w:rsidRPr="001305E8" w:rsidRDefault="00475BD5" w:rsidP="001305E8">
            <w:pPr>
              <w:pStyle w:val="ListParagraph"/>
              <w:ind w:left="0"/>
            </w:pPr>
          </w:p>
        </w:tc>
        <w:tc>
          <w:tcPr>
            <w:tcW w:w="6186" w:type="dxa"/>
          </w:tcPr>
          <w:p w14:paraId="165ED2C4" w14:textId="19280557" w:rsidR="00475BD5" w:rsidRDefault="00475BD5" w:rsidP="00475BD5">
            <w:r>
              <w:lastRenderedPageBreak/>
              <w:t>Data for this assessment is collected from the BUSN 449 course taught in spring 2020.</w:t>
            </w:r>
          </w:p>
          <w:p w14:paraId="6D0E4076" w14:textId="77777777" w:rsidR="002E4DBD" w:rsidRPr="001305E8" w:rsidRDefault="0034086A" w:rsidP="000174BA">
            <w:r w:rsidRPr="001305E8">
              <w:t xml:space="preserve"> </w:t>
            </w:r>
          </w:p>
          <w:tbl>
            <w:tblPr>
              <w:tblStyle w:val="TableGrid"/>
              <w:tblW w:w="0" w:type="auto"/>
              <w:tblLook w:val="04A0" w:firstRow="1" w:lastRow="0" w:firstColumn="1" w:lastColumn="0" w:noHBand="0" w:noVBand="1"/>
            </w:tblPr>
            <w:tblGrid>
              <w:gridCol w:w="1723"/>
              <w:gridCol w:w="948"/>
              <w:gridCol w:w="948"/>
              <w:gridCol w:w="718"/>
            </w:tblGrid>
            <w:tr w:rsidR="002E4DBD" w14:paraId="107E9D7D" w14:textId="77777777" w:rsidTr="00CA6F24">
              <w:tc>
                <w:tcPr>
                  <w:tcW w:w="1418" w:type="dxa"/>
                </w:tcPr>
                <w:p w14:paraId="56CBE627" w14:textId="77777777" w:rsidR="002E4DBD" w:rsidRDefault="002E4DBD" w:rsidP="002E4DBD">
                  <w:r>
                    <w:t>CPC TOPIC</w:t>
                  </w:r>
                </w:p>
              </w:tc>
              <w:tc>
                <w:tcPr>
                  <w:tcW w:w="948" w:type="dxa"/>
                </w:tcPr>
                <w:p w14:paraId="67494699" w14:textId="77777777" w:rsidR="002E4DBD" w:rsidRDefault="002E4DBD" w:rsidP="002E4DBD">
                  <w:r>
                    <w:t>BABA Average Score</w:t>
                  </w:r>
                </w:p>
              </w:tc>
              <w:tc>
                <w:tcPr>
                  <w:tcW w:w="948" w:type="dxa"/>
                </w:tcPr>
                <w:p w14:paraId="01265306" w14:textId="77777777" w:rsidR="002E4DBD" w:rsidRDefault="002E4DBD" w:rsidP="002E4DBD">
                  <w:r>
                    <w:t>Region 3 Average Score</w:t>
                  </w:r>
                </w:p>
              </w:tc>
              <w:tc>
                <w:tcPr>
                  <w:tcW w:w="718" w:type="dxa"/>
                </w:tcPr>
                <w:p w14:paraId="364BAED3" w14:textId="77777777" w:rsidR="002E4DBD" w:rsidRDefault="002E4DBD" w:rsidP="002E4DBD">
                  <w:r>
                    <w:t>Gap</w:t>
                  </w:r>
                </w:p>
              </w:tc>
            </w:tr>
            <w:tr w:rsidR="002E4DBD" w14:paraId="05DF6B5A" w14:textId="77777777" w:rsidTr="00CA6F24">
              <w:tc>
                <w:tcPr>
                  <w:tcW w:w="1418" w:type="dxa"/>
                </w:tcPr>
                <w:p w14:paraId="646C7244" w14:textId="77777777" w:rsidR="002E4DBD" w:rsidRDefault="002E4DBD" w:rsidP="002E4DBD">
                  <w:bookmarkStart w:id="1" w:name="_Hlk10621049"/>
                  <w:r>
                    <w:t>Accounting</w:t>
                  </w:r>
                </w:p>
              </w:tc>
              <w:tc>
                <w:tcPr>
                  <w:tcW w:w="948" w:type="dxa"/>
                  <w:vAlign w:val="bottom"/>
                </w:tcPr>
                <w:p w14:paraId="2F687AD6" w14:textId="77777777" w:rsidR="002E4DBD" w:rsidRDefault="002E4DBD" w:rsidP="002E4DBD">
                  <w:r>
                    <w:rPr>
                      <w:rFonts w:ascii="Calibri" w:hAnsi="Calibri" w:cs="Calibri"/>
                      <w:color w:val="000000"/>
                    </w:rPr>
                    <w:t>61.82</w:t>
                  </w:r>
                </w:p>
              </w:tc>
              <w:tc>
                <w:tcPr>
                  <w:tcW w:w="948" w:type="dxa"/>
                  <w:vAlign w:val="center"/>
                </w:tcPr>
                <w:p w14:paraId="563D3F4E" w14:textId="77777777" w:rsidR="002E4DBD" w:rsidRDefault="002E4DBD" w:rsidP="002E4DBD">
                  <w:r>
                    <w:rPr>
                      <w:rFonts w:ascii="Calibri" w:hAnsi="Calibri" w:cs="Calibri"/>
                      <w:color w:val="000000"/>
                    </w:rPr>
                    <w:t>54.58</w:t>
                  </w:r>
                </w:p>
              </w:tc>
              <w:tc>
                <w:tcPr>
                  <w:tcW w:w="718" w:type="dxa"/>
                  <w:vAlign w:val="bottom"/>
                </w:tcPr>
                <w:p w14:paraId="06B26BD4" w14:textId="77777777" w:rsidR="002E4DBD" w:rsidRDefault="002E4DBD" w:rsidP="002E4DBD">
                  <w:r>
                    <w:rPr>
                      <w:rFonts w:ascii="Calibri" w:hAnsi="Calibri" w:cs="Calibri"/>
                      <w:color w:val="000000"/>
                    </w:rPr>
                    <w:t>7.24</w:t>
                  </w:r>
                </w:p>
              </w:tc>
            </w:tr>
            <w:tr w:rsidR="002E4DBD" w14:paraId="38DFBEDC" w14:textId="77777777" w:rsidTr="00CA6F24">
              <w:tc>
                <w:tcPr>
                  <w:tcW w:w="1418" w:type="dxa"/>
                </w:tcPr>
                <w:p w14:paraId="67260C2C" w14:textId="77777777" w:rsidR="002E4DBD" w:rsidRDefault="002E4DBD" w:rsidP="002E4DBD">
                  <w:r>
                    <w:t>Communications</w:t>
                  </w:r>
                </w:p>
              </w:tc>
              <w:tc>
                <w:tcPr>
                  <w:tcW w:w="948" w:type="dxa"/>
                  <w:vAlign w:val="bottom"/>
                </w:tcPr>
                <w:p w14:paraId="39ADE1D4" w14:textId="77777777" w:rsidR="002E4DBD" w:rsidRDefault="002E4DBD" w:rsidP="002E4DBD">
                  <w:r>
                    <w:rPr>
                      <w:rFonts w:ascii="Calibri" w:hAnsi="Calibri" w:cs="Calibri"/>
                      <w:color w:val="000000"/>
                    </w:rPr>
                    <w:t>67.27</w:t>
                  </w:r>
                </w:p>
              </w:tc>
              <w:tc>
                <w:tcPr>
                  <w:tcW w:w="948" w:type="dxa"/>
                  <w:vAlign w:val="center"/>
                </w:tcPr>
                <w:p w14:paraId="5EBD66CB" w14:textId="77777777" w:rsidR="002E4DBD" w:rsidRDefault="002E4DBD" w:rsidP="002E4DBD">
                  <w:r>
                    <w:rPr>
                      <w:rFonts w:ascii="Calibri" w:hAnsi="Calibri" w:cs="Calibri"/>
                      <w:color w:val="000000"/>
                    </w:rPr>
                    <w:t>57.41</w:t>
                  </w:r>
                </w:p>
              </w:tc>
              <w:tc>
                <w:tcPr>
                  <w:tcW w:w="718" w:type="dxa"/>
                  <w:vAlign w:val="bottom"/>
                </w:tcPr>
                <w:p w14:paraId="231D5F5A" w14:textId="77777777" w:rsidR="002E4DBD" w:rsidRDefault="002E4DBD" w:rsidP="002E4DBD">
                  <w:r>
                    <w:rPr>
                      <w:rFonts w:ascii="Calibri" w:hAnsi="Calibri" w:cs="Calibri"/>
                      <w:color w:val="000000"/>
                    </w:rPr>
                    <w:t>9.86</w:t>
                  </w:r>
                </w:p>
              </w:tc>
            </w:tr>
            <w:bookmarkEnd w:id="1"/>
            <w:tr w:rsidR="002E4DBD" w14:paraId="4C885409" w14:textId="77777777" w:rsidTr="00CA6F24">
              <w:tc>
                <w:tcPr>
                  <w:tcW w:w="1418" w:type="dxa"/>
                </w:tcPr>
                <w:p w14:paraId="7AA9DC7A" w14:textId="77777777" w:rsidR="002E4DBD" w:rsidRDefault="002E4DBD" w:rsidP="002E4DBD">
                  <w:r>
                    <w:t>Ethics</w:t>
                  </w:r>
                </w:p>
              </w:tc>
              <w:tc>
                <w:tcPr>
                  <w:tcW w:w="948" w:type="dxa"/>
                  <w:vAlign w:val="bottom"/>
                </w:tcPr>
                <w:p w14:paraId="617C3D5D" w14:textId="77777777" w:rsidR="002E4DBD" w:rsidRDefault="002E4DBD" w:rsidP="002E4DBD">
                  <w:r>
                    <w:rPr>
                      <w:rFonts w:ascii="Calibri" w:hAnsi="Calibri" w:cs="Calibri"/>
                      <w:color w:val="000000"/>
                    </w:rPr>
                    <w:t>66.14</w:t>
                  </w:r>
                </w:p>
              </w:tc>
              <w:tc>
                <w:tcPr>
                  <w:tcW w:w="948" w:type="dxa"/>
                  <w:vAlign w:val="center"/>
                </w:tcPr>
                <w:p w14:paraId="764AFB2A" w14:textId="77777777" w:rsidR="002E4DBD" w:rsidRDefault="002E4DBD" w:rsidP="002E4DBD">
                  <w:r>
                    <w:rPr>
                      <w:rFonts w:ascii="Calibri" w:hAnsi="Calibri" w:cs="Calibri"/>
                      <w:color w:val="000000"/>
                    </w:rPr>
                    <w:t>56.48</w:t>
                  </w:r>
                </w:p>
              </w:tc>
              <w:tc>
                <w:tcPr>
                  <w:tcW w:w="718" w:type="dxa"/>
                  <w:vAlign w:val="bottom"/>
                </w:tcPr>
                <w:p w14:paraId="3592670E" w14:textId="77777777" w:rsidR="002E4DBD" w:rsidRDefault="002E4DBD" w:rsidP="002E4DBD">
                  <w:r>
                    <w:rPr>
                      <w:rFonts w:ascii="Calibri" w:hAnsi="Calibri" w:cs="Calibri"/>
                      <w:color w:val="000000"/>
                    </w:rPr>
                    <w:t>9.66</w:t>
                  </w:r>
                </w:p>
              </w:tc>
            </w:tr>
            <w:tr w:rsidR="002E4DBD" w14:paraId="0BF075C5" w14:textId="77777777" w:rsidTr="00CA6F24">
              <w:tc>
                <w:tcPr>
                  <w:tcW w:w="1418" w:type="dxa"/>
                </w:tcPr>
                <w:p w14:paraId="250CAFD8" w14:textId="77777777" w:rsidR="002E4DBD" w:rsidRDefault="002E4DBD" w:rsidP="002E4DBD">
                  <w:r>
                    <w:t>Finance</w:t>
                  </w:r>
                </w:p>
              </w:tc>
              <w:tc>
                <w:tcPr>
                  <w:tcW w:w="948" w:type="dxa"/>
                  <w:vAlign w:val="bottom"/>
                </w:tcPr>
                <w:p w14:paraId="72C2AB63" w14:textId="77777777" w:rsidR="002E4DBD" w:rsidRDefault="002E4DBD" w:rsidP="002E4DBD">
                  <w:r>
                    <w:rPr>
                      <w:rFonts w:ascii="Calibri" w:hAnsi="Calibri" w:cs="Calibri"/>
                      <w:color w:val="000000"/>
                    </w:rPr>
                    <w:t>58.41</w:t>
                  </w:r>
                </w:p>
              </w:tc>
              <w:tc>
                <w:tcPr>
                  <w:tcW w:w="948" w:type="dxa"/>
                  <w:vAlign w:val="center"/>
                </w:tcPr>
                <w:p w14:paraId="3135DE77" w14:textId="77777777" w:rsidR="002E4DBD" w:rsidRDefault="002E4DBD" w:rsidP="002E4DBD">
                  <w:r>
                    <w:rPr>
                      <w:rFonts w:ascii="Calibri" w:hAnsi="Calibri" w:cs="Calibri"/>
                      <w:color w:val="000000"/>
                    </w:rPr>
                    <w:t>50.11</w:t>
                  </w:r>
                </w:p>
              </w:tc>
              <w:tc>
                <w:tcPr>
                  <w:tcW w:w="718" w:type="dxa"/>
                  <w:vAlign w:val="bottom"/>
                </w:tcPr>
                <w:p w14:paraId="7AA44B7A" w14:textId="77777777" w:rsidR="002E4DBD" w:rsidRDefault="002E4DBD" w:rsidP="002E4DBD">
                  <w:r>
                    <w:rPr>
                      <w:rFonts w:ascii="Calibri" w:hAnsi="Calibri" w:cs="Calibri"/>
                      <w:color w:val="000000"/>
                    </w:rPr>
                    <w:t>8.30</w:t>
                  </w:r>
                </w:p>
              </w:tc>
            </w:tr>
            <w:tr w:rsidR="002E4DBD" w14:paraId="383C71D8" w14:textId="77777777" w:rsidTr="00CA6F24">
              <w:tc>
                <w:tcPr>
                  <w:tcW w:w="1418" w:type="dxa"/>
                </w:tcPr>
                <w:p w14:paraId="22E2B027" w14:textId="77777777" w:rsidR="002E4DBD" w:rsidRDefault="002E4DBD" w:rsidP="002E4DBD">
                  <w:r>
                    <w:t>Business Integration and Strategic Management</w:t>
                  </w:r>
                </w:p>
              </w:tc>
              <w:tc>
                <w:tcPr>
                  <w:tcW w:w="948" w:type="dxa"/>
                  <w:vAlign w:val="bottom"/>
                </w:tcPr>
                <w:p w14:paraId="6D8C9ABD" w14:textId="77777777" w:rsidR="002E4DBD" w:rsidRDefault="002E4DBD" w:rsidP="002E4DBD">
                  <w:r>
                    <w:rPr>
                      <w:rFonts w:ascii="Calibri" w:hAnsi="Calibri" w:cs="Calibri"/>
                      <w:color w:val="000000"/>
                    </w:rPr>
                    <w:t>68.86</w:t>
                  </w:r>
                </w:p>
              </w:tc>
              <w:tc>
                <w:tcPr>
                  <w:tcW w:w="948" w:type="dxa"/>
                  <w:vAlign w:val="center"/>
                </w:tcPr>
                <w:p w14:paraId="461924F1" w14:textId="77777777" w:rsidR="002E4DBD" w:rsidRDefault="002E4DBD" w:rsidP="002E4DBD">
                  <w:r>
                    <w:rPr>
                      <w:rFonts w:ascii="Calibri" w:hAnsi="Calibri" w:cs="Calibri"/>
                      <w:color w:val="000000"/>
                    </w:rPr>
                    <w:t>60.67</w:t>
                  </w:r>
                </w:p>
              </w:tc>
              <w:tc>
                <w:tcPr>
                  <w:tcW w:w="718" w:type="dxa"/>
                  <w:vAlign w:val="bottom"/>
                </w:tcPr>
                <w:p w14:paraId="4DAB1B20" w14:textId="77777777" w:rsidR="002E4DBD" w:rsidRDefault="002E4DBD" w:rsidP="002E4DBD">
                  <w:r>
                    <w:rPr>
                      <w:rFonts w:ascii="Calibri" w:hAnsi="Calibri" w:cs="Calibri"/>
                      <w:color w:val="000000"/>
                    </w:rPr>
                    <w:t>8.19</w:t>
                  </w:r>
                </w:p>
              </w:tc>
            </w:tr>
            <w:tr w:rsidR="002E4DBD" w14:paraId="50347DBE" w14:textId="77777777" w:rsidTr="00CA6F24">
              <w:tc>
                <w:tcPr>
                  <w:tcW w:w="1418" w:type="dxa"/>
                </w:tcPr>
                <w:p w14:paraId="01E82F6F" w14:textId="77777777" w:rsidR="002E4DBD" w:rsidRDefault="002E4DBD" w:rsidP="002E4DBD">
                  <w:r>
                    <w:t>Leadership</w:t>
                  </w:r>
                </w:p>
              </w:tc>
              <w:tc>
                <w:tcPr>
                  <w:tcW w:w="948" w:type="dxa"/>
                  <w:vAlign w:val="bottom"/>
                </w:tcPr>
                <w:p w14:paraId="43705F22" w14:textId="77777777" w:rsidR="002E4DBD" w:rsidRDefault="002E4DBD" w:rsidP="002E4DBD">
                  <w:r>
                    <w:rPr>
                      <w:rFonts w:ascii="Calibri" w:hAnsi="Calibri" w:cs="Calibri"/>
                      <w:color w:val="000000"/>
                    </w:rPr>
                    <w:t>59.55</w:t>
                  </w:r>
                </w:p>
              </w:tc>
              <w:tc>
                <w:tcPr>
                  <w:tcW w:w="948" w:type="dxa"/>
                  <w:vAlign w:val="center"/>
                </w:tcPr>
                <w:p w14:paraId="48FE82D4" w14:textId="77777777" w:rsidR="002E4DBD" w:rsidRDefault="002E4DBD" w:rsidP="002E4DBD">
                  <w:r>
                    <w:rPr>
                      <w:rFonts w:ascii="Calibri" w:hAnsi="Calibri" w:cs="Calibri"/>
                      <w:color w:val="000000"/>
                    </w:rPr>
                    <w:t>58.15</w:t>
                  </w:r>
                </w:p>
              </w:tc>
              <w:tc>
                <w:tcPr>
                  <w:tcW w:w="718" w:type="dxa"/>
                  <w:vAlign w:val="bottom"/>
                </w:tcPr>
                <w:p w14:paraId="66EDE9F0" w14:textId="77777777" w:rsidR="002E4DBD" w:rsidRDefault="002E4DBD" w:rsidP="002E4DBD">
                  <w:r>
                    <w:rPr>
                      <w:rFonts w:ascii="Calibri" w:hAnsi="Calibri" w:cs="Calibri"/>
                      <w:color w:val="000000"/>
                    </w:rPr>
                    <w:t>1.40</w:t>
                  </w:r>
                </w:p>
              </w:tc>
            </w:tr>
            <w:tr w:rsidR="002E4DBD" w14:paraId="458148D9" w14:textId="77777777" w:rsidTr="00CA6F24">
              <w:tc>
                <w:tcPr>
                  <w:tcW w:w="1418" w:type="dxa"/>
                </w:tcPr>
                <w:p w14:paraId="08C8CEE6" w14:textId="77777777" w:rsidR="002E4DBD" w:rsidRDefault="002E4DBD" w:rsidP="002E4DBD">
                  <w:r>
                    <w:t>Economics</w:t>
                  </w:r>
                </w:p>
              </w:tc>
              <w:tc>
                <w:tcPr>
                  <w:tcW w:w="948" w:type="dxa"/>
                  <w:vAlign w:val="bottom"/>
                </w:tcPr>
                <w:p w14:paraId="1AB5FE1C" w14:textId="77777777" w:rsidR="002E4DBD" w:rsidRDefault="002E4DBD" w:rsidP="002E4DBD">
                  <w:r>
                    <w:rPr>
                      <w:rFonts w:ascii="Calibri" w:hAnsi="Calibri" w:cs="Calibri"/>
                      <w:color w:val="000000"/>
                    </w:rPr>
                    <w:t>57.73</w:t>
                  </w:r>
                </w:p>
              </w:tc>
              <w:tc>
                <w:tcPr>
                  <w:tcW w:w="948" w:type="dxa"/>
                  <w:vAlign w:val="center"/>
                </w:tcPr>
                <w:p w14:paraId="52E2469F" w14:textId="77777777" w:rsidR="002E4DBD" w:rsidRDefault="002E4DBD" w:rsidP="002E4DBD">
                  <w:r>
                    <w:rPr>
                      <w:rFonts w:ascii="Calibri" w:hAnsi="Calibri" w:cs="Calibri"/>
                      <w:color w:val="000000"/>
                    </w:rPr>
                    <w:t>52.65</w:t>
                  </w:r>
                </w:p>
              </w:tc>
              <w:tc>
                <w:tcPr>
                  <w:tcW w:w="718" w:type="dxa"/>
                  <w:vAlign w:val="bottom"/>
                </w:tcPr>
                <w:p w14:paraId="4DBC226B" w14:textId="77777777" w:rsidR="002E4DBD" w:rsidRDefault="002E4DBD" w:rsidP="002E4DBD">
                  <w:r>
                    <w:rPr>
                      <w:rFonts w:ascii="Calibri" w:hAnsi="Calibri" w:cs="Calibri"/>
                      <w:color w:val="000000"/>
                    </w:rPr>
                    <w:t>5.08</w:t>
                  </w:r>
                </w:p>
              </w:tc>
            </w:tr>
            <w:tr w:rsidR="002E4DBD" w14:paraId="6906E814" w14:textId="77777777" w:rsidTr="00CA6F24">
              <w:tc>
                <w:tcPr>
                  <w:tcW w:w="1418" w:type="dxa"/>
                </w:tcPr>
                <w:p w14:paraId="0BD48ED7" w14:textId="77777777" w:rsidR="002E4DBD" w:rsidRDefault="002E4DBD" w:rsidP="002E4DBD">
                  <w:r>
                    <w:t>International Business</w:t>
                  </w:r>
                </w:p>
              </w:tc>
              <w:tc>
                <w:tcPr>
                  <w:tcW w:w="948" w:type="dxa"/>
                  <w:vAlign w:val="bottom"/>
                </w:tcPr>
                <w:p w14:paraId="7478980F" w14:textId="77777777" w:rsidR="002E4DBD" w:rsidRDefault="002E4DBD" w:rsidP="002E4DBD">
                  <w:r>
                    <w:rPr>
                      <w:rFonts w:ascii="Calibri" w:hAnsi="Calibri" w:cs="Calibri"/>
                      <w:color w:val="000000"/>
                    </w:rPr>
                    <w:t>57.73</w:t>
                  </w:r>
                </w:p>
              </w:tc>
              <w:tc>
                <w:tcPr>
                  <w:tcW w:w="948" w:type="dxa"/>
                  <w:vAlign w:val="center"/>
                </w:tcPr>
                <w:p w14:paraId="516E5C01" w14:textId="77777777" w:rsidR="002E4DBD" w:rsidRDefault="002E4DBD" w:rsidP="002E4DBD">
                  <w:r>
                    <w:rPr>
                      <w:rFonts w:ascii="Calibri" w:hAnsi="Calibri" w:cs="Calibri"/>
                      <w:color w:val="000000"/>
                    </w:rPr>
                    <w:t>55.28</w:t>
                  </w:r>
                </w:p>
              </w:tc>
              <w:tc>
                <w:tcPr>
                  <w:tcW w:w="718" w:type="dxa"/>
                  <w:vAlign w:val="bottom"/>
                </w:tcPr>
                <w:p w14:paraId="11CC6337" w14:textId="77777777" w:rsidR="002E4DBD" w:rsidRDefault="002E4DBD" w:rsidP="002E4DBD">
                  <w:r>
                    <w:rPr>
                      <w:rFonts w:ascii="Calibri" w:hAnsi="Calibri" w:cs="Calibri"/>
                      <w:color w:val="000000"/>
                    </w:rPr>
                    <w:t>2.45</w:t>
                  </w:r>
                </w:p>
              </w:tc>
            </w:tr>
            <w:tr w:rsidR="002E4DBD" w14:paraId="7600A6A8" w14:textId="77777777" w:rsidTr="00CA6F24">
              <w:tc>
                <w:tcPr>
                  <w:tcW w:w="1418" w:type="dxa"/>
                </w:tcPr>
                <w:p w14:paraId="490242D2" w14:textId="77777777" w:rsidR="002E4DBD" w:rsidRDefault="002E4DBD" w:rsidP="002E4DBD">
                  <w:r>
                    <w:t>Management Information Systems</w:t>
                  </w:r>
                </w:p>
              </w:tc>
              <w:tc>
                <w:tcPr>
                  <w:tcW w:w="948" w:type="dxa"/>
                  <w:vAlign w:val="bottom"/>
                </w:tcPr>
                <w:p w14:paraId="76CA6048" w14:textId="77777777" w:rsidR="002E4DBD" w:rsidRDefault="002E4DBD" w:rsidP="002E4DBD">
                  <w:pPr>
                    <w:rPr>
                      <w:rFonts w:ascii="Calibri" w:hAnsi="Calibri" w:cs="Calibri"/>
                      <w:color w:val="000000"/>
                    </w:rPr>
                  </w:pPr>
                  <w:r>
                    <w:rPr>
                      <w:rFonts w:ascii="Calibri" w:hAnsi="Calibri" w:cs="Calibri"/>
                      <w:color w:val="000000"/>
                    </w:rPr>
                    <w:t>63.41</w:t>
                  </w:r>
                </w:p>
              </w:tc>
              <w:tc>
                <w:tcPr>
                  <w:tcW w:w="948" w:type="dxa"/>
                  <w:vAlign w:val="center"/>
                </w:tcPr>
                <w:p w14:paraId="4CDC9CDF" w14:textId="77777777" w:rsidR="002E4DBD" w:rsidRDefault="002E4DBD" w:rsidP="002E4DBD">
                  <w:pPr>
                    <w:rPr>
                      <w:rFonts w:ascii="Calibri" w:hAnsi="Calibri" w:cs="Calibri"/>
                      <w:color w:val="000000"/>
                    </w:rPr>
                  </w:pPr>
                  <w:r>
                    <w:rPr>
                      <w:rFonts w:ascii="Calibri" w:hAnsi="Calibri" w:cs="Calibri"/>
                      <w:color w:val="000000"/>
                    </w:rPr>
                    <w:t>62.72</w:t>
                  </w:r>
                </w:p>
              </w:tc>
              <w:tc>
                <w:tcPr>
                  <w:tcW w:w="718" w:type="dxa"/>
                  <w:vAlign w:val="bottom"/>
                </w:tcPr>
                <w:p w14:paraId="467AF472" w14:textId="77777777" w:rsidR="002E4DBD" w:rsidRDefault="002E4DBD" w:rsidP="002E4DBD">
                  <w:pPr>
                    <w:rPr>
                      <w:rFonts w:ascii="Calibri" w:hAnsi="Calibri" w:cs="Calibri"/>
                      <w:color w:val="000000"/>
                    </w:rPr>
                  </w:pPr>
                  <w:r>
                    <w:rPr>
                      <w:rFonts w:ascii="Calibri" w:hAnsi="Calibri" w:cs="Calibri"/>
                      <w:color w:val="000000"/>
                    </w:rPr>
                    <w:t>0.69</w:t>
                  </w:r>
                </w:p>
              </w:tc>
            </w:tr>
            <w:tr w:rsidR="002E4DBD" w14:paraId="61F80526" w14:textId="77777777" w:rsidTr="00CA6F24">
              <w:tc>
                <w:tcPr>
                  <w:tcW w:w="1418" w:type="dxa"/>
                </w:tcPr>
                <w:p w14:paraId="120674CB" w14:textId="77777777" w:rsidR="002E4DBD" w:rsidRDefault="002E4DBD" w:rsidP="002E4DBD">
                  <w:r>
                    <w:t>Business Law</w:t>
                  </w:r>
                </w:p>
              </w:tc>
              <w:tc>
                <w:tcPr>
                  <w:tcW w:w="948" w:type="dxa"/>
                  <w:vAlign w:val="bottom"/>
                </w:tcPr>
                <w:p w14:paraId="1CBB49AB" w14:textId="77777777" w:rsidR="002E4DBD" w:rsidRDefault="002E4DBD" w:rsidP="002E4DBD">
                  <w:r>
                    <w:rPr>
                      <w:rFonts w:ascii="Calibri" w:hAnsi="Calibri" w:cs="Calibri"/>
                      <w:color w:val="000000"/>
                    </w:rPr>
                    <w:t>62.50</w:t>
                  </w:r>
                </w:p>
              </w:tc>
              <w:tc>
                <w:tcPr>
                  <w:tcW w:w="948" w:type="dxa"/>
                  <w:vAlign w:val="center"/>
                </w:tcPr>
                <w:p w14:paraId="5805E841" w14:textId="77777777" w:rsidR="002E4DBD" w:rsidRDefault="002E4DBD" w:rsidP="002E4DBD">
                  <w:r>
                    <w:rPr>
                      <w:rFonts w:ascii="Calibri" w:hAnsi="Calibri" w:cs="Calibri"/>
                      <w:color w:val="000000"/>
                    </w:rPr>
                    <w:t>60.74</w:t>
                  </w:r>
                </w:p>
              </w:tc>
              <w:tc>
                <w:tcPr>
                  <w:tcW w:w="718" w:type="dxa"/>
                  <w:vAlign w:val="bottom"/>
                </w:tcPr>
                <w:p w14:paraId="75ABFC39" w14:textId="77777777" w:rsidR="002E4DBD" w:rsidRDefault="002E4DBD" w:rsidP="002E4DBD">
                  <w:r>
                    <w:rPr>
                      <w:rFonts w:ascii="Calibri" w:hAnsi="Calibri" w:cs="Calibri"/>
                      <w:color w:val="000000"/>
                    </w:rPr>
                    <w:t>1.76</w:t>
                  </w:r>
                </w:p>
              </w:tc>
            </w:tr>
            <w:tr w:rsidR="002E4DBD" w14:paraId="06427CED" w14:textId="77777777" w:rsidTr="00CA6F24">
              <w:tc>
                <w:tcPr>
                  <w:tcW w:w="1418" w:type="dxa"/>
                </w:tcPr>
                <w:p w14:paraId="02EA791F" w14:textId="77777777" w:rsidR="002E4DBD" w:rsidRDefault="002E4DBD" w:rsidP="002E4DBD">
                  <w:r>
                    <w:t>Management</w:t>
                  </w:r>
                </w:p>
              </w:tc>
              <w:tc>
                <w:tcPr>
                  <w:tcW w:w="948" w:type="dxa"/>
                  <w:vAlign w:val="bottom"/>
                </w:tcPr>
                <w:p w14:paraId="78354677" w14:textId="77777777" w:rsidR="002E4DBD" w:rsidRDefault="002E4DBD" w:rsidP="002E4DBD">
                  <w:r>
                    <w:rPr>
                      <w:rFonts w:ascii="Calibri" w:hAnsi="Calibri" w:cs="Calibri"/>
                      <w:color w:val="000000"/>
                    </w:rPr>
                    <w:t>65.68</w:t>
                  </w:r>
                </w:p>
              </w:tc>
              <w:tc>
                <w:tcPr>
                  <w:tcW w:w="948" w:type="dxa"/>
                  <w:vAlign w:val="center"/>
                </w:tcPr>
                <w:p w14:paraId="2EDD49E1" w14:textId="77777777" w:rsidR="002E4DBD" w:rsidRDefault="002E4DBD" w:rsidP="002E4DBD">
                  <w:r>
                    <w:rPr>
                      <w:rFonts w:ascii="Calibri" w:hAnsi="Calibri" w:cs="Calibri"/>
                      <w:color w:val="000000"/>
                    </w:rPr>
                    <w:t>59.28</w:t>
                  </w:r>
                </w:p>
              </w:tc>
              <w:tc>
                <w:tcPr>
                  <w:tcW w:w="718" w:type="dxa"/>
                  <w:vAlign w:val="bottom"/>
                </w:tcPr>
                <w:p w14:paraId="7A6816E0" w14:textId="77777777" w:rsidR="002E4DBD" w:rsidRDefault="002E4DBD" w:rsidP="002E4DBD">
                  <w:r>
                    <w:rPr>
                      <w:rFonts w:ascii="Calibri" w:hAnsi="Calibri" w:cs="Calibri"/>
                      <w:color w:val="000000"/>
                    </w:rPr>
                    <w:t>6.40</w:t>
                  </w:r>
                </w:p>
              </w:tc>
            </w:tr>
            <w:tr w:rsidR="002E4DBD" w14:paraId="56CE2C0E" w14:textId="77777777" w:rsidTr="00CA6F24">
              <w:tc>
                <w:tcPr>
                  <w:tcW w:w="1418" w:type="dxa"/>
                </w:tcPr>
                <w:p w14:paraId="3FBF32CA" w14:textId="77777777" w:rsidR="002E4DBD" w:rsidRDefault="002E4DBD" w:rsidP="002E4DBD">
                  <w:r>
                    <w:t>Marketing</w:t>
                  </w:r>
                </w:p>
              </w:tc>
              <w:tc>
                <w:tcPr>
                  <w:tcW w:w="948" w:type="dxa"/>
                  <w:vAlign w:val="bottom"/>
                </w:tcPr>
                <w:p w14:paraId="250C4D0C" w14:textId="77777777" w:rsidR="002E4DBD" w:rsidRDefault="002E4DBD" w:rsidP="002E4DBD">
                  <w:r>
                    <w:rPr>
                      <w:rFonts w:ascii="Calibri" w:hAnsi="Calibri" w:cs="Calibri"/>
                      <w:color w:val="000000"/>
                    </w:rPr>
                    <w:t>62.95</w:t>
                  </w:r>
                </w:p>
              </w:tc>
              <w:tc>
                <w:tcPr>
                  <w:tcW w:w="948" w:type="dxa"/>
                  <w:vAlign w:val="center"/>
                </w:tcPr>
                <w:p w14:paraId="63F47AC8" w14:textId="77777777" w:rsidR="002E4DBD" w:rsidRDefault="002E4DBD" w:rsidP="002E4DBD">
                  <w:r>
                    <w:rPr>
                      <w:rFonts w:ascii="Calibri" w:hAnsi="Calibri" w:cs="Calibri"/>
                      <w:color w:val="000000"/>
                    </w:rPr>
                    <w:t>58.37</w:t>
                  </w:r>
                </w:p>
              </w:tc>
              <w:tc>
                <w:tcPr>
                  <w:tcW w:w="718" w:type="dxa"/>
                  <w:vAlign w:val="bottom"/>
                </w:tcPr>
                <w:p w14:paraId="3517380D" w14:textId="77777777" w:rsidR="002E4DBD" w:rsidRDefault="002E4DBD" w:rsidP="002E4DBD">
                  <w:r>
                    <w:rPr>
                      <w:rFonts w:ascii="Calibri" w:hAnsi="Calibri" w:cs="Calibri"/>
                      <w:color w:val="000000"/>
                    </w:rPr>
                    <w:t>4.58</w:t>
                  </w:r>
                </w:p>
              </w:tc>
            </w:tr>
            <w:tr w:rsidR="002E4DBD" w14:paraId="4EDFB0F6" w14:textId="77777777" w:rsidTr="00CA6F24">
              <w:tc>
                <w:tcPr>
                  <w:tcW w:w="1418" w:type="dxa"/>
                </w:tcPr>
                <w:p w14:paraId="3E7CED0D" w14:textId="77777777" w:rsidR="002E4DBD" w:rsidRDefault="002E4DBD" w:rsidP="002E4DBD">
                  <w:r>
                    <w:t>Quantitative Research/ Statistics</w:t>
                  </w:r>
                </w:p>
              </w:tc>
              <w:tc>
                <w:tcPr>
                  <w:tcW w:w="948" w:type="dxa"/>
                  <w:vAlign w:val="bottom"/>
                </w:tcPr>
                <w:p w14:paraId="599EEF00" w14:textId="77777777" w:rsidR="002E4DBD" w:rsidRDefault="002E4DBD" w:rsidP="002E4DBD">
                  <w:r>
                    <w:rPr>
                      <w:rFonts w:ascii="Calibri" w:hAnsi="Calibri" w:cs="Calibri"/>
                      <w:color w:val="000000"/>
                    </w:rPr>
                    <w:t>57.27</w:t>
                  </w:r>
                </w:p>
              </w:tc>
              <w:tc>
                <w:tcPr>
                  <w:tcW w:w="948" w:type="dxa"/>
                  <w:vAlign w:val="center"/>
                </w:tcPr>
                <w:p w14:paraId="4143C6B1" w14:textId="77777777" w:rsidR="002E4DBD" w:rsidRDefault="002E4DBD" w:rsidP="002E4DBD">
                  <w:r>
                    <w:rPr>
                      <w:rFonts w:ascii="Calibri" w:hAnsi="Calibri" w:cs="Calibri"/>
                      <w:color w:val="000000"/>
                    </w:rPr>
                    <w:t>53.84</w:t>
                  </w:r>
                </w:p>
              </w:tc>
              <w:tc>
                <w:tcPr>
                  <w:tcW w:w="718" w:type="dxa"/>
                  <w:vAlign w:val="bottom"/>
                </w:tcPr>
                <w:p w14:paraId="602A3929" w14:textId="77777777" w:rsidR="002E4DBD" w:rsidRDefault="002E4DBD" w:rsidP="002E4DBD">
                  <w:r>
                    <w:rPr>
                      <w:rFonts w:ascii="Calibri" w:hAnsi="Calibri" w:cs="Calibri"/>
                      <w:color w:val="000000"/>
                    </w:rPr>
                    <w:t>3.43</w:t>
                  </w:r>
                </w:p>
              </w:tc>
            </w:tr>
            <w:tr w:rsidR="002E4DBD" w14:paraId="1973BE84" w14:textId="77777777" w:rsidTr="00CA6F24">
              <w:tc>
                <w:tcPr>
                  <w:tcW w:w="1418" w:type="dxa"/>
                </w:tcPr>
                <w:p w14:paraId="7694A9C0" w14:textId="77777777" w:rsidR="002E4DBD" w:rsidRDefault="002E4DBD" w:rsidP="002E4DBD">
                  <w:r>
                    <w:lastRenderedPageBreak/>
                    <w:t>Average Score</w:t>
                  </w:r>
                </w:p>
              </w:tc>
              <w:tc>
                <w:tcPr>
                  <w:tcW w:w="948" w:type="dxa"/>
                  <w:vAlign w:val="bottom"/>
                </w:tcPr>
                <w:p w14:paraId="40412987" w14:textId="77777777" w:rsidR="002E4DBD" w:rsidRDefault="002E4DBD" w:rsidP="002E4DBD">
                  <w:pPr>
                    <w:rPr>
                      <w:rFonts w:ascii="Calibri" w:hAnsi="Calibri" w:cs="Calibri"/>
                      <w:color w:val="000000"/>
                    </w:rPr>
                  </w:pPr>
                  <w:r>
                    <w:rPr>
                      <w:rFonts w:ascii="Calibri" w:hAnsi="Calibri" w:cs="Calibri"/>
                      <w:color w:val="000000"/>
                    </w:rPr>
                    <w:t>62.25</w:t>
                  </w:r>
                </w:p>
              </w:tc>
              <w:tc>
                <w:tcPr>
                  <w:tcW w:w="948" w:type="dxa"/>
                  <w:vAlign w:val="center"/>
                </w:tcPr>
                <w:p w14:paraId="1EE306C6" w14:textId="77777777" w:rsidR="002E4DBD" w:rsidRDefault="002E4DBD" w:rsidP="002E4DBD">
                  <w:r>
                    <w:rPr>
                      <w:rFonts w:ascii="Calibri" w:hAnsi="Calibri" w:cs="Calibri"/>
                      <w:color w:val="000000"/>
                    </w:rPr>
                    <w:t>56.89</w:t>
                  </w:r>
                </w:p>
              </w:tc>
              <w:tc>
                <w:tcPr>
                  <w:tcW w:w="718" w:type="dxa"/>
                  <w:vAlign w:val="bottom"/>
                </w:tcPr>
                <w:p w14:paraId="06878E88" w14:textId="77777777" w:rsidR="002E4DBD" w:rsidRDefault="002E4DBD" w:rsidP="002E4DBD">
                  <w:r>
                    <w:rPr>
                      <w:rFonts w:ascii="Calibri" w:hAnsi="Calibri" w:cs="Calibri"/>
                      <w:color w:val="000000"/>
                    </w:rPr>
                    <w:t>5.36</w:t>
                  </w:r>
                </w:p>
              </w:tc>
            </w:tr>
          </w:tbl>
          <w:p w14:paraId="32248DBD" w14:textId="77777777" w:rsidR="00475BD5" w:rsidRDefault="00475BD5" w:rsidP="00475BD5">
            <w:r>
              <w:t xml:space="preserve">Students Exceeded the benchmark goal in each assessment category this year. </w:t>
            </w:r>
          </w:p>
          <w:p w14:paraId="3F5E5DEF" w14:textId="77777777" w:rsidR="00475BD5" w:rsidRDefault="00475BD5" w:rsidP="00475BD5"/>
          <w:p w14:paraId="22465E3C" w14:textId="47358AC3" w:rsidR="00475BD5" w:rsidRDefault="00475BD5" w:rsidP="00475BD5">
            <w:r>
              <w:t xml:space="preserve">Last year’s results recorded two lower categories: Finance (32.14%) and Quantitative Research/Statistics (34.29). This year’s results improved in those categories by 26.27 percentage points and 22.98 percentage points, respectively.  </w:t>
            </w:r>
          </w:p>
          <w:p w14:paraId="6C193AE5" w14:textId="57AF195B" w:rsidR="00475BD5" w:rsidRDefault="00475BD5" w:rsidP="00475BD5"/>
          <w:p w14:paraId="736CA693" w14:textId="6B817157" w:rsidR="00475BD5" w:rsidRDefault="00475BD5" w:rsidP="00475BD5"/>
          <w:p w14:paraId="5FE61A67" w14:textId="07D8A913" w:rsidR="00475BD5" w:rsidRDefault="00475BD5" w:rsidP="00475BD5"/>
          <w:p w14:paraId="1DDAFD98" w14:textId="1441BEE3" w:rsidR="00475BD5" w:rsidRDefault="00475BD5" w:rsidP="00475BD5"/>
          <w:p w14:paraId="3944C5F5" w14:textId="5BD628B4" w:rsidR="00475BD5" w:rsidRDefault="00475BD5" w:rsidP="00475BD5"/>
          <w:p w14:paraId="41E456CF" w14:textId="4229677B" w:rsidR="00475BD5" w:rsidRDefault="00475BD5" w:rsidP="00475BD5"/>
          <w:p w14:paraId="49739F5E" w14:textId="4EE208EC" w:rsidR="00475BD5" w:rsidRDefault="00475BD5" w:rsidP="00475BD5"/>
          <w:p w14:paraId="507D232B" w14:textId="4E4E4FBF" w:rsidR="00475BD5" w:rsidRDefault="00475BD5" w:rsidP="00475BD5"/>
          <w:p w14:paraId="2D562A47" w14:textId="32E694D2" w:rsidR="00475BD5" w:rsidRDefault="00475BD5" w:rsidP="00475BD5"/>
          <w:p w14:paraId="52E80618" w14:textId="1768293A" w:rsidR="00475BD5" w:rsidRDefault="00475BD5" w:rsidP="00475BD5"/>
          <w:p w14:paraId="1202505E" w14:textId="113EB36A" w:rsidR="00475BD5" w:rsidRDefault="00475BD5" w:rsidP="00475BD5"/>
          <w:p w14:paraId="2D75A4C7" w14:textId="7E03AC92" w:rsidR="00475BD5" w:rsidRDefault="00475BD5" w:rsidP="00475BD5"/>
          <w:p w14:paraId="6E006B40" w14:textId="7661E5AC" w:rsidR="00475BD5" w:rsidRDefault="00475BD5" w:rsidP="00475BD5"/>
          <w:p w14:paraId="24B4E362" w14:textId="6C738AFB" w:rsidR="00475BD5" w:rsidRDefault="00475BD5" w:rsidP="00475BD5"/>
          <w:p w14:paraId="27A7B20D" w14:textId="5B38850D" w:rsidR="00475BD5" w:rsidRDefault="00475BD5" w:rsidP="00475BD5"/>
          <w:p w14:paraId="22553C36" w14:textId="7B626A20" w:rsidR="00475BD5" w:rsidRDefault="00475BD5" w:rsidP="00475BD5"/>
          <w:p w14:paraId="098E3FE5" w14:textId="38BFC515" w:rsidR="00475BD5" w:rsidRDefault="00475BD5" w:rsidP="00475BD5"/>
          <w:p w14:paraId="2FF88B13" w14:textId="68B274DD" w:rsidR="00505E37" w:rsidRDefault="00505E37" w:rsidP="00475BD5"/>
          <w:p w14:paraId="213A4350" w14:textId="5C3165A3" w:rsidR="00505E37" w:rsidRDefault="00505E37" w:rsidP="00475BD5"/>
          <w:p w14:paraId="6E14F654" w14:textId="77777777" w:rsidR="00505E37" w:rsidRDefault="00505E37" w:rsidP="00475BD5"/>
          <w:p w14:paraId="08E369FE" w14:textId="7D2451EB" w:rsidR="00475BD5" w:rsidRDefault="00475BD5" w:rsidP="00475BD5"/>
          <w:p w14:paraId="75679D74" w14:textId="1460C9CD" w:rsidR="00475BD5" w:rsidRDefault="00475BD5" w:rsidP="00475BD5"/>
          <w:p w14:paraId="602A67E1" w14:textId="6AEA2491" w:rsidR="00475BD5" w:rsidRDefault="00475BD5" w:rsidP="00475BD5"/>
          <w:p w14:paraId="3389C2F7" w14:textId="5263F0EF" w:rsidR="00475BD5" w:rsidRDefault="00475BD5" w:rsidP="00475BD5"/>
          <w:p w14:paraId="1C57BADB" w14:textId="3CF78641" w:rsidR="00475BD5" w:rsidRDefault="00475BD5" w:rsidP="00475BD5"/>
          <w:p w14:paraId="7EE63544" w14:textId="1758604A" w:rsidR="00505E37" w:rsidRDefault="00505E37" w:rsidP="00475BD5"/>
          <w:p w14:paraId="3472ABDC" w14:textId="749F345B" w:rsidR="00505E37" w:rsidRDefault="00505E37" w:rsidP="00475BD5"/>
          <w:p w14:paraId="1AA87761" w14:textId="546FDED1" w:rsidR="00505E37" w:rsidRDefault="00505E37" w:rsidP="00475BD5"/>
          <w:p w14:paraId="62C3D596" w14:textId="2B74A2EA" w:rsidR="00505E37" w:rsidRDefault="00505E37" w:rsidP="00475BD5"/>
          <w:p w14:paraId="349AC393" w14:textId="481A4204" w:rsidR="00505E37" w:rsidRDefault="00505E37" w:rsidP="00475BD5"/>
          <w:p w14:paraId="32636101" w14:textId="4B430EED" w:rsidR="00505E37" w:rsidRDefault="00505E37" w:rsidP="00475BD5"/>
          <w:p w14:paraId="66A068B2" w14:textId="77777777" w:rsidR="00505E37" w:rsidRDefault="00505E37" w:rsidP="00475BD5"/>
          <w:p w14:paraId="08903458" w14:textId="703E7656" w:rsidR="00475BD5" w:rsidRDefault="00475BD5" w:rsidP="00475B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584"/>
              <w:gridCol w:w="1281"/>
              <w:gridCol w:w="584"/>
            </w:tblGrid>
            <w:tr w:rsidR="00475BD5" w:rsidRPr="001019E7" w14:paraId="5657462A" w14:textId="77777777" w:rsidTr="00CA6F24">
              <w:trPr>
                <w:trHeight w:val="285"/>
              </w:trPr>
              <w:tc>
                <w:tcPr>
                  <w:tcW w:w="0" w:type="auto"/>
                  <w:shd w:val="clear" w:color="auto" w:fill="auto"/>
                  <w:noWrap/>
                  <w:vAlign w:val="bottom"/>
                  <w:hideMark/>
                </w:tcPr>
                <w:p w14:paraId="78EAC27E" w14:textId="77777777" w:rsidR="00475BD5" w:rsidRPr="001019E7" w:rsidRDefault="00475BD5" w:rsidP="00475BD5">
                  <w:pPr>
                    <w:spacing w:after="0" w:line="240" w:lineRule="auto"/>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Student 1</w:t>
                  </w:r>
                </w:p>
              </w:tc>
              <w:tc>
                <w:tcPr>
                  <w:tcW w:w="0" w:type="auto"/>
                  <w:shd w:val="clear" w:color="auto" w:fill="auto"/>
                  <w:noWrap/>
                  <w:vAlign w:val="bottom"/>
                  <w:hideMark/>
                </w:tcPr>
                <w:p w14:paraId="61344618"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100</w:t>
                  </w:r>
                </w:p>
              </w:tc>
              <w:tc>
                <w:tcPr>
                  <w:tcW w:w="0" w:type="auto"/>
                  <w:vAlign w:val="bottom"/>
                </w:tcPr>
                <w:p w14:paraId="2D71FD55"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Student 15</w:t>
                  </w:r>
                </w:p>
              </w:tc>
              <w:tc>
                <w:tcPr>
                  <w:tcW w:w="0" w:type="auto"/>
                  <w:vAlign w:val="bottom"/>
                </w:tcPr>
                <w:p w14:paraId="09106DF7"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85</w:t>
                  </w:r>
                </w:p>
              </w:tc>
            </w:tr>
            <w:tr w:rsidR="00475BD5" w:rsidRPr="001019E7" w14:paraId="6CDD867F" w14:textId="77777777" w:rsidTr="00CA6F24">
              <w:trPr>
                <w:trHeight w:val="285"/>
              </w:trPr>
              <w:tc>
                <w:tcPr>
                  <w:tcW w:w="0" w:type="auto"/>
                  <w:shd w:val="clear" w:color="auto" w:fill="auto"/>
                  <w:noWrap/>
                  <w:vAlign w:val="bottom"/>
                  <w:hideMark/>
                </w:tcPr>
                <w:p w14:paraId="6D2BA441" w14:textId="77777777" w:rsidR="00475BD5" w:rsidRPr="001019E7" w:rsidRDefault="00475BD5" w:rsidP="00475BD5">
                  <w:pPr>
                    <w:spacing w:after="0" w:line="240" w:lineRule="auto"/>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Student 2</w:t>
                  </w:r>
                </w:p>
              </w:tc>
              <w:tc>
                <w:tcPr>
                  <w:tcW w:w="0" w:type="auto"/>
                  <w:shd w:val="clear" w:color="auto" w:fill="auto"/>
                  <w:noWrap/>
                  <w:vAlign w:val="bottom"/>
                  <w:hideMark/>
                </w:tcPr>
                <w:p w14:paraId="3E493A24"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90</w:t>
                  </w:r>
                </w:p>
              </w:tc>
              <w:tc>
                <w:tcPr>
                  <w:tcW w:w="0" w:type="auto"/>
                  <w:vAlign w:val="bottom"/>
                </w:tcPr>
                <w:p w14:paraId="1A48398B"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Student 16</w:t>
                  </w:r>
                </w:p>
              </w:tc>
              <w:tc>
                <w:tcPr>
                  <w:tcW w:w="0" w:type="auto"/>
                  <w:vAlign w:val="bottom"/>
                </w:tcPr>
                <w:p w14:paraId="5FD44164"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95</w:t>
                  </w:r>
                </w:p>
              </w:tc>
            </w:tr>
            <w:tr w:rsidR="00475BD5" w:rsidRPr="001019E7" w14:paraId="703C95AC" w14:textId="77777777" w:rsidTr="00CA6F24">
              <w:trPr>
                <w:trHeight w:val="285"/>
              </w:trPr>
              <w:tc>
                <w:tcPr>
                  <w:tcW w:w="0" w:type="auto"/>
                  <w:shd w:val="clear" w:color="auto" w:fill="auto"/>
                  <w:noWrap/>
                  <w:vAlign w:val="bottom"/>
                  <w:hideMark/>
                </w:tcPr>
                <w:p w14:paraId="097DA8EE" w14:textId="77777777" w:rsidR="00475BD5" w:rsidRPr="001019E7" w:rsidRDefault="00475BD5" w:rsidP="00475BD5">
                  <w:pPr>
                    <w:spacing w:after="0" w:line="240" w:lineRule="auto"/>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Student 3</w:t>
                  </w:r>
                </w:p>
              </w:tc>
              <w:tc>
                <w:tcPr>
                  <w:tcW w:w="0" w:type="auto"/>
                  <w:shd w:val="clear" w:color="auto" w:fill="auto"/>
                  <w:noWrap/>
                  <w:vAlign w:val="bottom"/>
                  <w:hideMark/>
                </w:tcPr>
                <w:p w14:paraId="34C6706D"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70</w:t>
                  </w:r>
                </w:p>
              </w:tc>
              <w:tc>
                <w:tcPr>
                  <w:tcW w:w="0" w:type="auto"/>
                  <w:vAlign w:val="bottom"/>
                </w:tcPr>
                <w:p w14:paraId="3BD3E7C1"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Student 17</w:t>
                  </w:r>
                </w:p>
              </w:tc>
              <w:tc>
                <w:tcPr>
                  <w:tcW w:w="0" w:type="auto"/>
                  <w:vAlign w:val="bottom"/>
                </w:tcPr>
                <w:p w14:paraId="4B6EAF01"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95</w:t>
                  </w:r>
                </w:p>
              </w:tc>
            </w:tr>
            <w:tr w:rsidR="00475BD5" w:rsidRPr="001019E7" w14:paraId="5B5D5C42" w14:textId="77777777" w:rsidTr="00CA6F24">
              <w:trPr>
                <w:trHeight w:val="285"/>
              </w:trPr>
              <w:tc>
                <w:tcPr>
                  <w:tcW w:w="0" w:type="auto"/>
                  <w:shd w:val="clear" w:color="auto" w:fill="auto"/>
                  <w:noWrap/>
                  <w:vAlign w:val="bottom"/>
                  <w:hideMark/>
                </w:tcPr>
                <w:p w14:paraId="5F46DF4B" w14:textId="77777777" w:rsidR="00475BD5" w:rsidRPr="001019E7" w:rsidRDefault="00475BD5" w:rsidP="00475BD5">
                  <w:pPr>
                    <w:spacing w:after="0" w:line="240" w:lineRule="auto"/>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Student 4</w:t>
                  </w:r>
                </w:p>
              </w:tc>
              <w:tc>
                <w:tcPr>
                  <w:tcW w:w="0" w:type="auto"/>
                  <w:shd w:val="clear" w:color="auto" w:fill="auto"/>
                  <w:noWrap/>
                  <w:vAlign w:val="bottom"/>
                  <w:hideMark/>
                </w:tcPr>
                <w:p w14:paraId="3CF12B2B"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100</w:t>
                  </w:r>
                </w:p>
              </w:tc>
              <w:tc>
                <w:tcPr>
                  <w:tcW w:w="0" w:type="auto"/>
                  <w:vAlign w:val="bottom"/>
                </w:tcPr>
                <w:p w14:paraId="0B11F22E"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Student 18</w:t>
                  </w:r>
                </w:p>
              </w:tc>
              <w:tc>
                <w:tcPr>
                  <w:tcW w:w="0" w:type="auto"/>
                  <w:vAlign w:val="bottom"/>
                </w:tcPr>
                <w:p w14:paraId="4A849538"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100</w:t>
                  </w:r>
                </w:p>
              </w:tc>
            </w:tr>
            <w:tr w:rsidR="00475BD5" w:rsidRPr="001019E7" w14:paraId="1E11662B" w14:textId="77777777" w:rsidTr="00CA6F24">
              <w:trPr>
                <w:trHeight w:val="285"/>
              </w:trPr>
              <w:tc>
                <w:tcPr>
                  <w:tcW w:w="0" w:type="auto"/>
                  <w:shd w:val="clear" w:color="auto" w:fill="auto"/>
                  <w:noWrap/>
                  <w:vAlign w:val="bottom"/>
                  <w:hideMark/>
                </w:tcPr>
                <w:p w14:paraId="27A944CB" w14:textId="77777777" w:rsidR="00475BD5" w:rsidRPr="001019E7" w:rsidRDefault="00475BD5" w:rsidP="00475BD5">
                  <w:pPr>
                    <w:spacing w:after="0" w:line="240" w:lineRule="auto"/>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Student 5</w:t>
                  </w:r>
                </w:p>
              </w:tc>
              <w:tc>
                <w:tcPr>
                  <w:tcW w:w="0" w:type="auto"/>
                  <w:shd w:val="clear" w:color="auto" w:fill="auto"/>
                  <w:noWrap/>
                  <w:vAlign w:val="bottom"/>
                  <w:hideMark/>
                </w:tcPr>
                <w:p w14:paraId="23C0DA0B"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95</w:t>
                  </w:r>
                </w:p>
              </w:tc>
              <w:tc>
                <w:tcPr>
                  <w:tcW w:w="0" w:type="auto"/>
                  <w:vAlign w:val="bottom"/>
                </w:tcPr>
                <w:p w14:paraId="3879979C"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Student 19</w:t>
                  </w:r>
                </w:p>
              </w:tc>
              <w:tc>
                <w:tcPr>
                  <w:tcW w:w="0" w:type="auto"/>
                  <w:vAlign w:val="bottom"/>
                </w:tcPr>
                <w:p w14:paraId="2BBA1DAE"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75</w:t>
                  </w:r>
                </w:p>
              </w:tc>
            </w:tr>
            <w:tr w:rsidR="00475BD5" w:rsidRPr="001019E7" w14:paraId="1B5E62E0" w14:textId="77777777" w:rsidTr="00CA6F24">
              <w:trPr>
                <w:trHeight w:val="285"/>
              </w:trPr>
              <w:tc>
                <w:tcPr>
                  <w:tcW w:w="0" w:type="auto"/>
                  <w:shd w:val="clear" w:color="auto" w:fill="auto"/>
                  <w:noWrap/>
                  <w:vAlign w:val="bottom"/>
                  <w:hideMark/>
                </w:tcPr>
                <w:p w14:paraId="1C893DD0" w14:textId="77777777" w:rsidR="00475BD5" w:rsidRPr="001019E7" w:rsidRDefault="00475BD5" w:rsidP="00475BD5">
                  <w:pPr>
                    <w:spacing w:after="0" w:line="240" w:lineRule="auto"/>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Student 6</w:t>
                  </w:r>
                </w:p>
              </w:tc>
              <w:tc>
                <w:tcPr>
                  <w:tcW w:w="0" w:type="auto"/>
                  <w:shd w:val="clear" w:color="auto" w:fill="auto"/>
                  <w:noWrap/>
                  <w:vAlign w:val="bottom"/>
                  <w:hideMark/>
                </w:tcPr>
                <w:p w14:paraId="58152542"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90</w:t>
                  </w:r>
                </w:p>
              </w:tc>
              <w:tc>
                <w:tcPr>
                  <w:tcW w:w="0" w:type="auto"/>
                  <w:vAlign w:val="bottom"/>
                </w:tcPr>
                <w:p w14:paraId="3E4346DE"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Student 20</w:t>
                  </w:r>
                </w:p>
              </w:tc>
              <w:tc>
                <w:tcPr>
                  <w:tcW w:w="0" w:type="auto"/>
                  <w:vAlign w:val="bottom"/>
                </w:tcPr>
                <w:p w14:paraId="36029016"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55</w:t>
                  </w:r>
                </w:p>
              </w:tc>
            </w:tr>
            <w:tr w:rsidR="00475BD5" w:rsidRPr="001019E7" w14:paraId="310D57DF" w14:textId="77777777" w:rsidTr="00CA6F24">
              <w:trPr>
                <w:trHeight w:val="285"/>
              </w:trPr>
              <w:tc>
                <w:tcPr>
                  <w:tcW w:w="0" w:type="auto"/>
                  <w:shd w:val="clear" w:color="auto" w:fill="auto"/>
                  <w:noWrap/>
                  <w:vAlign w:val="bottom"/>
                  <w:hideMark/>
                </w:tcPr>
                <w:p w14:paraId="0F03FEC6" w14:textId="77777777" w:rsidR="00475BD5" w:rsidRPr="001019E7" w:rsidRDefault="00475BD5" w:rsidP="00475BD5">
                  <w:pPr>
                    <w:spacing w:after="0" w:line="240" w:lineRule="auto"/>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Student 7</w:t>
                  </w:r>
                </w:p>
              </w:tc>
              <w:tc>
                <w:tcPr>
                  <w:tcW w:w="0" w:type="auto"/>
                  <w:shd w:val="clear" w:color="auto" w:fill="auto"/>
                  <w:noWrap/>
                  <w:vAlign w:val="bottom"/>
                  <w:hideMark/>
                </w:tcPr>
                <w:p w14:paraId="2751ABC7"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90</w:t>
                  </w:r>
                </w:p>
              </w:tc>
              <w:tc>
                <w:tcPr>
                  <w:tcW w:w="0" w:type="auto"/>
                  <w:vAlign w:val="bottom"/>
                </w:tcPr>
                <w:p w14:paraId="0337AD77"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Student 21</w:t>
                  </w:r>
                </w:p>
              </w:tc>
              <w:tc>
                <w:tcPr>
                  <w:tcW w:w="0" w:type="auto"/>
                  <w:vAlign w:val="bottom"/>
                </w:tcPr>
                <w:p w14:paraId="0A065C3D"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85</w:t>
                  </w:r>
                </w:p>
              </w:tc>
            </w:tr>
            <w:tr w:rsidR="00475BD5" w:rsidRPr="001019E7" w14:paraId="558EC1FA" w14:textId="77777777" w:rsidTr="00CA6F24">
              <w:trPr>
                <w:trHeight w:val="285"/>
              </w:trPr>
              <w:tc>
                <w:tcPr>
                  <w:tcW w:w="0" w:type="auto"/>
                  <w:shd w:val="clear" w:color="auto" w:fill="auto"/>
                  <w:noWrap/>
                  <w:vAlign w:val="bottom"/>
                  <w:hideMark/>
                </w:tcPr>
                <w:p w14:paraId="67F0C9F6" w14:textId="77777777" w:rsidR="00475BD5" w:rsidRPr="001019E7" w:rsidRDefault="00475BD5" w:rsidP="00475BD5">
                  <w:pPr>
                    <w:spacing w:after="0" w:line="240" w:lineRule="auto"/>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Student 8</w:t>
                  </w:r>
                </w:p>
              </w:tc>
              <w:tc>
                <w:tcPr>
                  <w:tcW w:w="0" w:type="auto"/>
                  <w:shd w:val="clear" w:color="auto" w:fill="auto"/>
                  <w:noWrap/>
                  <w:vAlign w:val="bottom"/>
                  <w:hideMark/>
                </w:tcPr>
                <w:p w14:paraId="1B80C9A9"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100</w:t>
                  </w:r>
                </w:p>
              </w:tc>
              <w:tc>
                <w:tcPr>
                  <w:tcW w:w="0" w:type="auto"/>
                  <w:vAlign w:val="bottom"/>
                </w:tcPr>
                <w:p w14:paraId="36C507C0"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Student 22</w:t>
                  </w:r>
                </w:p>
              </w:tc>
              <w:tc>
                <w:tcPr>
                  <w:tcW w:w="0" w:type="auto"/>
                  <w:vAlign w:val="bottom"/>
                </w:tcPr>
                <w:p w14:paraId="3FC722CC"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100</w:t>
                  </w:r>
                </w:p>
              </w:tc>
            </w:tr>
            <w:tr w:rsidR="00475BD5" w:rsidRPr="001019E7" w14:paraId="2CE5D0EE" w14:textId="77777777" w:rsidTr="00CA6F24">
              <w:trPr>
                <w:trHeight w:val="285"/>
              </w:trPr>
              <w:tc>
                <w:tcPr>
                  <w:tcW w:w="0" w:type="auto"/>
                  <w:shd w:val="clear" w:color="auto" w:fill="auto"/>
                  <w:noWrap/>
                  <w:vAlign w:val="bottom"/>
                  <w:hideMark/>
                </w:tcPr>
                <w:p w14:paraId="60B473CD" w14:textId="77777777" w:rsidR="00475BD5" w:rsidRPr="001019E7" w:rsidRDefault="00475BD5" w:rsidP="00475BD5">
                  <w:pPr>
                    <w:spacing w:after="0" w:line="240" w:lineRule="auto"/>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Student 9</w:t>
                  </w:r>
                </w:p>
              </w:tc>
              <w:tc>
                <w:tcPr>
                  <w:tcW w:w="0" w:type="auto"/>
                  <w:shd w:val="clear" w:color="auto" w:fill="auto"/>
                  <w:noWrap/>
                  <w:vAlign w:val="bottom"/>
                  <w:hideMark/>
                </w:tcPr>
                <w:p w14:paraId="05CB7377"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70</w:t>
                  </w:r>
                </w:p>
              </w:tc>
              <w:tc>
                <w:tcPr>
                  <w:tcW w:w="0" w:type="auto"/>
                  <w:vAlign w:val="bottom"/>
                </w:tcPr>
                <w:p w14:paraId="69195699"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Student 23</w:t>
                  </w:r>
                </w:p>
              </w:tc>
              <w:tc>
                <w:tcPr>
                  <w:tcW w:w="0" w:type="auto"/>
                  <w:vAlign w:val="bottom"/>
                </w:tcPr>
                <w:p w14:paraId="0C1C1888"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95</w:t>
                  </w:r>
                </w:p>
              </w:tc>
            </w:tr>
            <w:tr w:rsidR="00475BD5" w:rsidRPr="001019E7" w14:paraId="19BEB72F" w14:textId="77777777" w:rsidTr="00CA6F24">
              <w:trPr>
                <w:trHeight w:val="285"/>
              </w:trPr>
              <w:tc>
                <w:tcPr>
                  <w:tcW w:w="0" w:type="auto"/>
                  <w:shd w:val="clear" w:color="auto" w:fill="auto"/>
                  <w:noWrap/>
                  <w:vAlign w:val="bottom"/>
                  <w:hideMark/>
                </w:tcPr>
                <w:p w14:paraId="078D04CB" w14:textId="77777777" w:rsidR="00475BD5" w:rsidRPr="001019E7" w:rsidRDefault="00475BD5" w:rsidP="00475BD5">
                  <w:pPr>
                    <w:spacing w:after="0" w:line="240" w:lineRule="auto"/>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Student 10</w:t>
                  </w:r>
                </w:p>
              </w:tc>
              <w:tc>
                <w:tcPr>
                  <w:tcW w:w="0" w:type="auto"/>
                  <w:shd w:val="clear" w:color="auto" w:fill="auto"/>
                  <w:noWrap/>
                  <w:vAlign w:val="bottom"/>
                  <w:hideMark/>
                </w:tcPr>
                <w:p w14:paraId="47FD9A6A"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85</w:t>
                  </w:r>
                </w:p>
              </w:tc>
              <w:tc>
                <w:tcPr>
                  <w:tcW w:w="0" w:type="auto"/>
                  <w:vAlign w:val="bottom"/>
                </w:tcPr>
                <w:p w14:paraId="6719B6F6"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Student 24</w:t>
                  </w:r>
                </w:p>
              </w:tc>
              <w:tc>
                <w:tcPr>
                  <w:tcW w:w="0" w:type="auto"/>
                  <w:vAlign w:val="bottom"/>
                </w:tcPr>
                <w:p w14:paraId="608CEF21"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70</w:t>
                  </w:r>
                </w:p>
              </w:tc>
            </w:tr>
            <w:tr w:rsidR="00475BD5" w:rsidRPr="001019E7" w14:paraId="61667FBC" w14:textId="77777777" w:rsidTr="00CA6F24">
              <w:trPr>
                <w:trHeight w:val="285"/>
              </w:trPr>
              <w:tc>
                <w:tcPr>
                  <w:tcW w:w="0" w:type="auto"/>
                  <w:shd w:val="clear" w:color="auto" w:fill="auto"/>
                  <w:noWrap/>
                  <w:vAlign w:val="bottom"/>
                  <w:hideMark/>
                </w:tcPr>
                <w:p w14:paraId="448632A8" w14:textId="77777777" w:rsidR="00475BD5" w:rsidRPr="001019E7" w:rsidRDefault="00475BD5" w:rsidP="00475BD5">
                  <w:pPr>
                    <w:spacing w:after="0" w:line="240" w:lineRule="auto"/>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Student 11</w:t>
                  </w:r>
                </w:p>
              </w:tc>
              <w:tc>
                <w:tcPr>
                  <w:tcW w:w="0" w:type="auto"/>
                  <w:shd w:val="clear" w:color="auto" w:fill="auto"/>
                  <w:noWrap/>
                  <w:vAlign w:val="bottom"/>
                  <w:hideMark/>
                </w:tcPr>
                <w:p w14:paraId="6B5233CA"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95</w:t>
                  </w:r>
                </w:p>
              </w:tc>
              <w:tc>
                <w:tcPr>
                  <w:tcW w:w="0" w:type="auto"/>
                  <w:vAlign w:val="bottom"/>
                </w:tcPr>
                <w:p w14:paraId="4B99C7A4"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Student 25</w:t>
                  </w:r>
                </w:p>
              </w:tc>
              <w:tc>
                <w:tcPr>
                  <w:tcW w:w="0" w:type="auto"/>
                  <w:vAlign w:val="bottom"/>
                </w:tcPr>
                <w:p w14:paraId="658CB0C6"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70</w:t>
                  </w:r>
                </w:p>
              </w:tc>
            </w:tr>
            <w:tr w:rsidR="00475BD5" w:rsidRPr="001019E7" w14:paraId="75BD4ACF" w14:textId="77777777" w:rsidTr="00CA6F24">
              <w:trPr>
                <w:trHeight w:val="285"/>
              </w:trPr>
              <w:tc>
                <w:tcPr>
                  <w:tcW w:w="0" w:type="auto"/>
                  <w:shd w:val="clear" w:color="auto" w:fill="auto"/>
                  <w:noWrap/>
                  <w:vAlign w:val="bottom"/>
                  <w:hideMark/>
                </w:tcPr>
                <w:p w14:paraId="343F270A" w14:textId="77777777" w:rsidR="00475BD5" w:rsidRPr="001019E7" w:rsidRDefault="00475BD5" w:rsidP="00475BD5">
                  <w:pPr>
                    <w:spacing w:after="0" w:line="240" w:lineRule="auto"/>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Student 12</w:t>
                  </w:r>
                </w:p>
              </w:tc>
              <w:tc>
                <w:tcPr>
                  <w:tcW w:w="0" w:type="auto"/>
                  <w:shd w:val="clear" w:color="auto" w:fill="auto"/>
                  <w:noWrap/>
                  <w:vAlign w:val="bottom"/>
                  <w:hideMark/>
                </w:tcPr>
                <w:p w14:paraId="75C97901"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95</w:t>
                  </w:r>
                </w:p>
              </w:tc>
              <w:tc>
                <w:tcPr>
                  <w:tcW w:w="0" w:type="auto"/>
                  <w:vAlign w:val="bottom"/>
                </w:tcPr>
                <w:p w14:paraId="4D341B6A" w14:textId="77777777" w:rsidR="00475BD5" w:rsidRPr="001019E7" w:rsidRDefault="00475BD5" w:rsidP="00475BD5">
                  <w:pPr>
                    <w:spacing w:after="0" w:line="240" w:lineRule="auto"/>
                    <w:jc w:val="right"/>
                    <w:rPr>
                      <w:rFonts w:ascii="Arial Unicode MS" w:eastAsia="Times New Roman" w:hAnsi="Arial Unicode MS" w:cs="Times New Roman"/>
                      <w:color w:val="000000"/>
                    </w:rPr>
                  </w:pPr>
                </w:p>
              </w:tc>
              <w:tc>
                <w:tcPr>
                  <w:tcW w:w="0" w:type="auto"/>
                  <w:vAlign w:val="bottom"/>
                </w:tcPr>
                <w:p w14:paraId="630C9BAE" w14:textId="77777777" w:rsidR="00475BD5" w:rsidRPr="001019E7" w:rsidRDefault="00475BD5" w:rsidP="00475BD5">
                  <w:pPr>
                    <w:spacing w:after="0" w:line="240" w:lineRule="auto"/>
                    <w:jc w:val="right"/>
                    <w:rPr>
                      <w:rFonts w:ascii="Arial Unicode MS" w:eastAsia="Times New Roman" w:hAnsi="Arial Unicode MS" w:cs="Times New Roman"/>
                      <w:color w:val="000000"/>
                    </w:rPr>
                  </w:pPr>
                </w:p>
              </w:tc>
            </w:tr>
            <w:tr w:rsidR="00475BD5" w:rsidRPr="001019E7" w14:paraId="1BC04FB4" w14:textId="77777777" w:rsidTr="00CA6F24">
              <w:trPr>
                <w:trHeight w:val="285"/>
              </w:trPr>
              <w:tc>
                <w:tcPr>
                  <w:tcW w:w="0" w:type="auto"/>
                  <w:shd w:val="clear" w:color="auto" w:fill="auto"/>
                  <w:noWrap/>
                  <w:vAlign w:val="bottom"/>
                  <w:hideMark/>
                </w:tcPr>
                <w:p w14:paraId="79EBD6EA" w14:textId="77777777" w:rsidR="00475BD5" w:rsidRPr="001019E7" w:rsidRDefault="00475BD5" w:rsidP="00475BD5">
                  <w:pPr>
                    <w:spacing w:after="0" w:line="240" w:lineRule="auto"/>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Student 13</w:t>
                  </w:r>
                </w:p>
              </w:tc>
              <w:tc>
                <w:tcPr>
                  <w:tcW w:w="0" w:type="auto"/>
                  <w:shd w:val="clear" w:color="auto" w:fill="auto"/>
                  <w:noWrap/>
                  <w:vAlign w:val="bottom"/>
                  <w:hideMark/>
                </w:tcPr>
                <w:p w14:paraId="67A0C89D"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95</w:t>
                  </w:r>
                </w:p>
              </w:tc>
              <w:tc>
                <w:tcPr>
                  <w:tcW w:w="0" w:type="auto"/>
                  <w:vAlign w:val="bottom"/>
                </w:tcPr>
                <w:p w14:paraId="1E3D27BF" w14:textId="77777777" w:rsidR="00475BD5" w:rsidRPr="001019E7" w:rsidRDefault="00475BD5" w:rsidP="00475BD5">
                  <w:pPr>
                    <w:spacing w:after="0" w:line="240" w:lineRule="auto"/>
                    <w:jc w:val="right"/>
                    <w:rPr>
                      <w:rFonts w:ascii="Arial Unicode MS" w:eastAsia="Times New Roman" w:hAnsi="Arial Unicode MS" w:cs="Times New Roman"/>
                      <w:color w:val="000000"/>
                    </w:rPr>
                  </w:pPr>
                </w:p>
              </w:tc>
              <w:tc>
                <w:tcPr>
                  <w:tcW w:w="0" w:type="auto"/>
                  <w:vAlign w:val="bottom"/>
                </w:tcPr>
                <w:p w14:paraId="2B2A95C4" w14:textId="77777777" w:rsidR="00475BD5" w:rsidRPr="001019E7" w:rsidRDefault="00475BD5" w:rsidP="00475BD5">
                  <w:pPr>
                    <w:spacing w:after="0" w:line="240" w:lineRule="auto"/>
                    <w:jc w:val="right"/>
                    <w:rPr>
                      <w:rFonts w:ascii="Arial Unicode MS" w:eastAsia="Times New Roman" w:hAnsi="Arial Unicode MS" w:cs="Times New Roman"/>
                      <w:color w:val="000000"/>
                    </w:rPr>
                  </w:pPr>
                </w:p>
              </w:tc>
            </w:tr>
            <w:tr w:rsidR="00475BD5" w:rsidRPr="001019E7" w14:paraId="47E95419" w14:textId="77777777" w:rsidTr="00CA6F24">
              <w:trPr>
                <w:trHeight w:val="285"/>
              </w:trPr>
              <w:tc>
                <w:tcPr>
                  <w:tcW w:w="0" w:type="auto"/>
                  <w:shd w:val="clear" w:color="auto" w:fill="auto"/>
                  <w:noWrap/>
                  <w:vAlign w:val="bottom"/>
                </w:tcPr>
                <w:p w14:paraId="3BBE7B84" w14:textId="77777777" w:rsidR="00475BD5" w:rsidRPr="001019E7" w:rsidRDefault="00475BD5" w:rsidP="00475BD5">
                  <w:pPr>
                    <w:spacing w:after="0" w:line="240" w:lineRule="auto"/>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Student 14</w:t>
                  </w:r>
                </w:p>
              </w:tc>
              <w:tc>
                <w:tcPr>
                  <w:tcW w:w="0" w:type="auto"/>
                  <w:shd w:val="clear" w:color="auto" w:fill="auto"/>
                  <w:noWrap/>
                  <w:vAlign w:val="bottom"/>
                </w:tcPr>
                <w:p w14:paraId="1595499A"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sidRPr="001019E7">
                    <w:rPr>
                      <w:rFonts w:ascii="Arial Unicode MS" w:eastAsia="Times New Roman" w:hAnsi="Arial Unicode MS" w:cs="Times New Roman"/>
                      <w:color w:val="000000"/>
                    </w:rPr>
                    <w:t>100</w:t>
                  </w:r>
                </w:p>
              </w:tc>
              <w:tc>
                <w:tcPr>
                  <w:tcW w:w="0" w:type="auto"/>
                  <w:vAlign w:val="bottom"/>
                </w:tcPr>
                <w:p w14:paraId="1B3559D6"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Pr>
                      <w:rFonts w:ascii="Arial Unicode MS" w:eastAsia="Times New Roman" w:hAnsi="Arial Unicode MS" w:cs="Times New Roman"/>
                      <w:color w:val="000000"/>
                    </w:rPr>
                    <w:t>Average:</w:t>
                  </w:r>
                </w:p>
              </w:tc>
              <w:tc>
                <w:tcPr>
                  <w:tcW w:w="0" w:type="auto"/>
                  <w:vAlign w:val="bottom"/>
                </w:tcPr>
                <w:p w14:paraId="68C425C1" w14:textId="77777777" w:rsidR="00475BD5" w:rsidRPr="001019E7" w:rsidRDefault="00475BD5" w:rsidP="00475BD5">
                  <w:pPr>
                    <w:spacing w:after="0" w:line="240" w:lineRule="auto"/>
                    <w:jc w:val="right"/>
                    <w:rPr>
                      <w:rFonts w:ascii="Arial Unicode MS" w:eastAsia="Times New Roman" w:hAnsi="Arial Unicode MS" w:cs="Times New Roman"/>
                      <w:color w:val="000000"/>
                    </w:rPr>
                  </w:pPr>
                  <w:r>
                    <w:rPr>
                      <w:rFonts w:ascii="Arial Unicode MS" w:eastAsia="Times New Roman" w:hAnsi="Arial Unicode MS" w:cs="Times New Roman"/>
                      <w:color w:val="000000"/>
                    </w:rPr>
                    <w:t>88</w:t>
                  </w:r>
                </w:p>
              </w:tc>
            </w:tr>
          </w:tbl>
          <w:p w14:paraId="274EAB0B" w14:textId="77777777" w:rsidR="00475BD5" w:rsidRPr="000D115B" w:rsidRDefault="00475BD5" w:rsidP="00475BD5">
            <w:pPr>
              <w:rPr>
                <w:color w:val="FF0000"/>
              </w:rPr>
            </w:pPr>
          </w:p>
          <w:p w14:paraId="1A70E0AE" w14:textId="0A6AB07C" w:rsidR="0034086A" w:rsidRPr="001305E8" w:rsidRDefault="00622C45" w:rsidP="000174BA">
            <w:r>
              <w:t>Students were expected to score at least an 80% on this assignment.  Nineteen of twenty-five met the success criteria.  The most missed questions on the quiz dealt with differing types of management skills.</w:t>
            </w:r>
          </w:p>
        </w:tc>
        <w:tc>
          <w:tcPr>
            <w:tcW w:w="2278" w:type="dxa"/>
          </w:tcPr>
          <w:p w14:paraId="15C5F2AD" w14:textId="77777777" w:rsidR="002E4DBD" w:rsidRPr="00505E37" w:rsidRDefault="002E4DBD" w:rsidP="002E4DBD">
            <w:pPr>
              <w:ind w:left="-18"/>
              <w:rPr>
                <w:b/>
              </w:rPr>
            </w:pPr>
            <w:r w:rsidRPr="00505E37">
              <w:rPr>
                <w:b/>
              </w:rPr>
              <w:lastRenderedPageBreak/>
              <w:t>Recommendations:</w:t>
            </w:r>
          </w:p>
          <w:p w14:paraId="21D40915" w14:textId="07443739" w:rsidR="00FA68B7" w:rsidRDefault="002E4DBD" w:rsidP="002E4DBD">
            <w:pPr>
              <w:ind w:left="-18"/>
            </w:pPr>
            <w:r>
              <w:t xml:space="preserve">Continue to work to improve </w:t>
            </w:r>
            <w:r w:rsidR="00C2229F">
              <w:t xml:space="preserve">faculty </w:t>
            </w:r>
            <w:r>
              <w:t>understanding of CPC topics</w:t>
            </w:r>
            <w:r w:rsidR="00C2229F">
              <w:t xml:space="preserve"> &amp; place additional emphasis on the exam in the BUSN 449 course.</w:t>
            </w:r>
          </w:p>
          <w:p w14:paraId="4C3CA975" w14:textId="77777777" w:rsidR="00622C45" w:rsidRDefault="00622C45" w:rsidP="002E4DBD">
            <w:pPr>
              <w:ind w:left="-18"/>
            </w:pPr>
          </w:p>
          <w:p w14:paraId="2FEA98D8" w14:textId="77777777" w:rsidR="00622C45" w:rsidRDefault="00622C45" w:rsidP="00622C45">
            <w:pPr>
              <w:spacing w:after="160" w:line="259" w:lineRule="auto"/>
            </w:pPr>
          </w:p>
          <w:p w14:paraId="118DECC1" w14:textId="77777777" w:rsidR="00622C45" w:rsidRDefault="00622C45" w:rsidP="00622C45">
            <w:pPr>
              <w:spacing w:after="160" w:line="259" w:lineRule="auto"/>
            </w:pPr>
          </w:p>
          <w:p w14:paraId="65F44533" w14:textId="77777777" w:rsidR="00622C45" w:rsidRDefault="00622C45" w:rsidP="00622C45">
            <w:pPr>
              <w:spacing w:after="160" w:line="259" w:lineRule="auto"/>
            </w:pPr>
          </w:p>
          <w:p w14:paraId="09E7BD69" w14:textId="77777777" w:rsidR="00622C45" w:rsidRDefault="00622C45" w:rsidP="00622C45">
            <w:pPr>
              <w:spacing w:after="160" w:line="259" w:lineRule="auto"/>
            </w:pPr>
          </w:p>
          <w:p w14:paraId="3FF5B704" w14:textId="77777777" w:rsidR="00622C45" w:rsidRDefault="00622C45" w:rsidP="00622C45">
            <w:pPr>
              <w:spacing w:after="160" w:line="259" w:lineRule="auto"/>
            </w:pPr>
          </w:p>
          <w:p w14:paraId="42A45423" w14:textId="77777777" w:rsidR="00622C45" w:rsidRDefault="00622C45" w:rsidP="00622C45">
            <w:pPr>
              <w:spacing w:after="160" w:line="259" w:lineRule="auto"/>
            </w:pPr>
          </w:p>
          <w:p w14:paraId="6DDFF906" w14:textId="77777777" w:rsidR="00622C45" w:rsidRDefault="00622C45" w:rsidP="00622C45">
            <w:pPr>
              <w:spacing w:after="160" w:line="259" w:lineRule="auto"/>
            </w:pPr>
          </w:p>
          <w:p w14:paraId="7DC6B7BD" w14:textId="77777777" w:rsidR="00622C45" w:rsidRDefault="00622C45" w:rsidP="00622C45">
            <w:pPr>
              <w:spacing w:after="160" w:line="259" w:lineRule="auto"/>
            </w:pPr>
          </w:p>
          <w:p w14:paraId="57F82E3B" w14:textId="77777777" w:rsidR="00622C45" w:rsidRDefault="00622C45" w:rsidP="00622C45">
            <w:pPr>
              <w:spacing w:after="160" w:line="259" w:lineRule="auto"/>
            </w:pPr>
          </w:p>
          <w:p w14:paraId="4B354A39" w14:textId="77777777" w:rsidR="00622C45" w:rsidRDefault="00622C45" w:rsidP="00622C45">
            <w:pPr>
              <w:spacing w:after="160" w:line="259" w:lineRule="auto"/>
            </w:pPr>
          </w:p>
          <w:p w14:paraId="19BEE78B" w14:textId="77777777" w:rsidR="00622C45" w:rsidRDefault="00622C45" w:rsidP="00622C45">
            <w:pPr>
              <w:spacing w:after="160" w:line="259" w:lineRule="auto"/>
            </w:pPr>
          </w:p>
          <w:p w14:paraId="1FBA4AD8" w14:textId="77777777" w:rsidR="00622C45" w:rsidRDefault="00622C45" w:rsidP="00622C45">
            <w:pPr>
              <w:spacing w:after="160" w:line="259" w:lineRule="auto"/>
            </w:pPr>
          </w:p>
          <w:p w14:paraId="2686416E" w14:textId="77777777" w:rsidR="00622C45" w:rsidRDefault="00622C45" w:rsidP="00622C45">
            <w:pPr>
              <w:spacing w:after="160" w:line="259" w:lineRule="auto"/>
            </w:pPr>
          </w:p>
          <w:p w14:paraId="242B6ED4" w14:textId="77777777" w:rsidR="00622C45" w:rsidRDefault="00622C45" w:rsidP="00622C45">
            <w:pPr>
              <w:spacing w:after="160" w:line="259" w:lineRule="auto"/>
            </w:pPr>
          </w:p>
          <w:p w14:paraId="72072152" w14:textId="77777777" w:rsidR="00622C45" w:rsidRDefault="00622C45" w:rsidP="00622C45">
            <w:pPr>
              <w:spacing w:after="160" w:line="259" w:lineRule="auto"/>
            </w:pPr>
          </w:p>
          <w:p w14:paraId="3BD9F2B8" w14:textId="77777777" w:rsidR="00622C45" w:rsidRDefault="00622C45" w:rsidP="00622C45">
            <w:pPr>
              <w:spacing w:after="160" w:line="259" w:lineRule="auto"/>
            </w:pPr>
          </w:p>
          <w:p w14:paraId="0DB6A60B" w14:textId="77777777" w:rsidR="00622C45" w:rsidRDefault="00622C45" w:rsidP="00622C45">
            <w:pPr>
              <w:spacing w:after="160" w:line="259" w:lineRule="auto"/>
            </w:pPr>
          </w:p>
          <w:p w14:paraId="448B3EDE" w14:textId="77777777" w:rsidR="00622C45" w:rsidRDefault="00622C45" w:rsidP="00622C45">
            <w:pPr>
              <w:spacing w:after="160" w:line="259" w:lineRule="auto"/>
            </w:pPr>
          </w:p>
          <w:p w14:paraId="55AF9B9F" w14:textId="77777777" w:rsidR="00622C45" w:rsidRDefault="00622C45" w:rsidP="00622C45">
            <w:pPr>
              <w:spacing w:after="160" w:line="259" w:lineRule="auto"/>
            </w:pPr>
          </w:p>
          <w:p w14:paraId="0A34676D" w14:textId="77777777" w:rsidR="00622C45" w:rsidRDefault="00622C45" w:rsidP="00622C45">
            <w:pPr>
              <w:spacing w:after="160" w:line="259" w:lineRule="auto"/>
            </w:pPr>
          </w:p>
          <w:p w14:paraId="2F123325" w14:textId="77777777" w:rsidR="00622C45" w:rsidRDefault="00622C45" w:rsidP="00622C45">
            <w:pPr>
              <w:spacing w:after="160" w:line="259" w:lineRule="auto"/>
            </w:pPr>
          </w:p>
          <w:p w14:paraId="4E3DE6A7" w14:textId="77777777" w:rsidR="00622C45" w:rsidRDefault="00622C45" w:rsidP="00622C45">
            <w:pPr>
              <w:spacing w:after="160" w:line="259" w:lineRule="auto"/>
            </w:pPr>
          </w:p>
          <w:p w14:paraId="091CD456" w14:textId="77777777" w:rsidR="00622C45" w:rsidRDefault="00622C45" w:rsidP="00622C45">
            <w:pPr>
              <w:spacing w:after="160" w:line="259" w:lineRule="auto"/>
            </w:pPr>
          </w:p>
          <w:p w14:paraId="5A0683CD" w14:textId="77777777" w:rsidR="00622C45" w:rsidRDefault="00622C45" w:rsidP="00622C45">
            <w:pPr>
              <w:spacing w:after="160" w:line="259" w:lineRule="auto"/>
            </w:pPr>
          </w:p>
          <w:p w14:paraId="372239F5" w14:textId="77777777" w:rsidR="00622C45" w:rsidRDefault="00622C45" w:rsidP="00622C45">
            <w:pPr>
              <w:spacing w:after="160" w:line="259" w:lineRule="auto"/>
            </w:pPr>
          </w:p>
          <w:p w14:paraId="5C18FC09" w14:textId="77777777" w:rsidR="00622C45" w:rsidRDefault="00622C45" w:rsidP="00622C45">
            <w:pPr>
              <w:spacing w:after="160" w:line="259" w:lineRule="auto"/>
            </w:pPr>
          </w:p>
          <w:p w14:paraId="260C5972" w14:textId="77777777" w:rsidR="00622C45" w:rsidRDefault="00622C45" w:rsidP="00622C45">
            <w:pPr>
              <w:spacing w:after="160" w:line="259" w:lineRule="auto"/>
            </w:pPr>
          </w:p>
          <w:p w14:paraId="37702A96" w14:textId="77777777" w:rsidR="00622C45" w:rsidRDefault="00622C45" w:rsidP="00622C45">
            <w:pPr>
              <w:spacing w:after="160" w:line="259" w:lineRule="auto"/>
            </w:pPr>
          </w:p>
          <w:p w14:paraId="6A89854E" w14:textId="77777777" w:rsidR="00622C45" w:rsidRDefault="00622C45" w:rsidP="00622C45">
            <w:pPr>
              <w:spacing w:after="160" w:line="259" w:lineRule="auto"/>
            </w:pPr>
          </w:p>
          <w:p w14:paraId="308F3625" w14:textId="77777777" w:rsidR="00622C45" w:rsidRDefault="00622C45" w:rsidP="00622C45">
            <w:pPr>
              <w:spacing w:after="160" w:line="259" w:lineRule="auto"/>
            </w:pPr>
          </w:p>
          <w:p w14:paraId="4BB45E28" w14:textId="77777777" w:rsidR="00622C45" w:rsidRDefault="00622C45" w:rsidP="00622C45">
            <w:pPr>
              <w:spacing w:after="160" w:line="259" w:lineRule="auto"/>
            </w:pPr>
          </w:p>
          <w:p w14:paraId="67B5C2F4" w14:textId="77777777" w:rsidR="00622C45" w:rsidRDefault="00622C45" w:rsidP="00622C45">
            <w:pPr>
              <w:spacing w:after="160" w:line="259" w:lineRule="auto"/>
            </w:pPr>
          </w:p>
          <w:p w14:paraId="377CE468" w14:textId="77777777" w:rsidR="00622C45" w:rsidRDefault="00622C45" w:rsidP="00622C45">
            <w:pPr>
              <w:spacing w:after="160" w:line="259" w:lineRule="auto"/>
            </w:pPr>
          </w:p>
          <w:p w14:paraId="11182433" w14:textId="77777777" w:rsidR="00622C45" w:rsidRDefault="00622C45" w:rsidP="00622C45">
            <w:pPr>
              <w:spacing w:after="160" w:line="259" w:lineRule="auto"/>
            </w:pPr>
          </w:p>
          <w:p w14:paraId="2C6B50A4" w14:textId="77777777" w:rsidR="00622C45" w:rsidRPr="00505E37" w:rsidRDefault="00622C45" w:rsidP="00622C45">
            <w:pPr>
              <w:spacing w:after="160" w:line="259" w:lineRule="auto"/>
              <w:rPr>
                <w:b/>
              </w:rPr>
            </w:pPr>
            <w:r w:rsidRPr="00622C45">
              <w:rPr>
                <w:b/>
              </w:rPr>
              <w:t>Recommendations:</w:t>
            </w:r>
          </w:p>
          <w:p w14:paraId="77682962" w14:textId="1A118014" w:rsidR="00622C45" w:rsidRPr="001305E8" w:rsidRDefault="00622C45" w:rsidP="00622C45">
            <w:pPr>
              <w:spacing w:after="160" w:line="259" w:lineRule="auto"/>
            </w:pPr>
            <w:r w:rsidRPr="00622C45">
              <w:t>Spend additional time in class discussing the technical, analytical, human, strategic, and conceptual skills managers use to achieve organizational goals.</w:t>
            </w:r>
          </w:p>
        </w:tc>
      </w:tr>
      <w:tr w:rsidR="00622C45" w14:paraId="77103820" w14:textId="77777777" w:rsidTr="00622C45">
        <w:trPr>
          <w:trHeight w:val="720"/>
        </w:trPr>
        <w:tc>
          <w:tcPr>
            <w:tcW w:w="1891" w:type="dxa"/>
          </w:tcPr>
          <w:p w14:paraId="24117383" w14:textId="4C893098" w:rsidR="00622C45" w:rsidRDefault="00622C45" w:rsidP="00622C45">
            <w:r w:rsidRPr="00505E37">
              <w:rPr>
                <w:b/>
              </w:rPr>
              <w:lastRenderedPageBreak/>
              <w:t>Outcome 2:</w:t>
            </w:r>
            <w:r>
              <w:t xml:space="preserve"> Students will </w:t>
            </w:r>
            <w:r w:rsidRPr="00B44C7E">
              <w:t>apply</w:t>
            </w:r>
            <w:r>
              <w:t xml:space="preserve"> </w:t>
            </w:r>
            <w:r w:rsidRPr="00B44C7E">
              <w:t>business knowledge in a service project.</w:t>
            </w:r>
          </w:p>
          <w:p w14:paraId="4A61C146" w14:textId="24CE22E9" w:rsidR="00622C45" w:rsidRDefault="00622C45" w:rsidP="00622C45"/>
        </w:tc>
        <w:tc>
          <w:tcPr>
            <w:tcW w:w="2088" w:type="dxa"/>
          </w:tcPr>
          <w:p w14:paraId="37FAE999" w14:textId="77777777" w:rsidR="00622C45" w:rsidRDefault="00622C45" w:rsidP="00622C45">
            <w:r w:rsidRPr="002E4DBD">
              <w:rPr>
                <w:b/>
              </w:rPr>
              <w:t>Objective 1:</w:t>
            </w:r>
            <w:r>
              <w:t xml:space="preserve"> Students will present on financial literacy to Tusculum Experience students.</w:t>
            </w:r>
          </w:p>
          <w:p w14:paraId="6273C10C" w14:textId="77777777" w:rsidR="00622C45" w:rsidRDefault="00622C45" w:rsidP="00622C45"/>
          <w:p w14:paraId="51C37DEB" w14:textId="77777777" w:rsidR="00622C45" w:rsidRDefault="00622C45" w:rsidP="00622C45">
            <w:r w:rsidRPr="00516BE5">
              <w:t xml:space="preserve">Students will give three </w:t>
            </w:r>
            <w:r>
              <w:t>presentations to first- and second-year students in the OREN-105 “Tusculum Experience” class as part of the BUSN 352 Business Service-</w:t>
            </w:r>
            <w:r>
              <w:lastRenderedPageBreak/>
              <w:t>Learning Practicum.  These presentations help</w:t>
            </w:r>
            <w:r w:rsidRPr="00B3128E">
              <w:t xml:space="preserve"> </w:t>
            </w:r>
            <w:r>
              <w:t xml:space="preserve">new college students understand basic personal finance. </w:t>
            </w:r>
          </w:p>
          <w:p w14:paraId="53C27736" w14:textId="77777777" w:rsidR="00622C45" w:rsidRDefault="00622C45" w:rsidP="00622C45"/>
          <w:p w14:paraId="0892576F" w14:textId="77777777" w:rsidR="00622C45" w:rsidRDefault="00622C45" w:rsidP="00622C45">
            <w:r>
              <w:t>Students were assessed using a presentation rubric. The rubric is a 12-point Likert scale with 12 being the high score.</w:t>
            </w:r>
          </w:p>
          <w:p w14:paraId="4D2484E5" w14:textId="77777777" w:rsidR="00622C45" w:rsidRDefault="00622C45" w:rsidP="00622C45"/>
          <w:p w14:paraId="5DDCB3D6" w14:textId="77777777" w:rsidR="00C2229F" w:rsidRDefault="00C2229F" w:rsidP="00622C45">
            <w:pPr>
              <w:rPr>
                <w:b/>
              </w:rPr>
            </w:pPr>
          </w:p>
          <w:p w14:paraId="71E60AE4" w14:textId="77777777" w:rsidR="00C2229F" w:rsidRDefault="00C2229F" w:rsidP="00622C45">
            <w:pPr>
              <w:rPr>
                <w:b/>
              </w:rPr>
            </w:pPr>
          </w:p>
          <w:p w14:paraId="1995EE58" w14:textId="77777777" w:rsidR="00C2229F" w:rsidRDefault="00C2229F" w:rsidP="00622C45">
            <w:pPr>
              <w:rPr>
                <w:b/>
              </w:rPr>
            </w:pPr>
          </w:p>
          <w:p w14:paraId="0B434CBB" w14:textId="77777777" w:rsidR="00C2229F" w:rsidRDefault="00C2229F" w:rsidP="00622C45">
            <w:pPr>
              <w:rPr>
                <w:b/>
              </w:rPr>
            </w:pPr>
          </w:p>
          <w:p w14:paraId="3186A678" w14:textId="77777777" w:rsidR="00C2229F" w:rsidRDefault="00C2229F" w:rsidP="00622C45">
            <w:pPr>
              <w:rPr>
                <w:b/>
              </w:rPr>
            </w:pPr>
          </w:p>
          <w:p w14:paraId="250CB4D7" w14:textId="77777777" w:rsidR="00C2229F" w:rsidRDefault="00C2229F" w:rsidP="00622C45">
            <w:pPr>
              <w:rPr>
                <w:b/>
              </w:rPr>
            </w:pPr>
          </w:p>
          <w:p w14:paraId="2ED847FE" w14:textId="77777777" w:rsidR="00C2229F" w:rsidRDefault="00C2229F" w:rsidP="00622C45">
            <w:pPr>
              <w:rPr>
                <w:b/>
              </w:rPr>
            </w:pPr>
          </w:p>
          <w:p w14:paraId="5FDB06AF" w14:textId="74279DA9" w:rsidR="00622C45" w:rsidRDefault="00622C45" w:rsidP="00622C45">
            <w:r w:rsidRPr="002E4DBD">
              <w:rPr>
                <w:b/>
              </w:rPr>
              <w:t>Objective 2:</w:t>
            </w:r>
            <w:r>
              <w:t xml:space="preserve"> Students will apply accounting and tax knowledge to assist additional community members in filing an accepted </w:t>
            </w:r>
            <w:r>
              <w:lastRenderedPageBreak/>
              <w:t>federal income tax return.</w:t>
            </w:r>
          </w:p>
          <w:p w14:paraId="1D572C08" w14:textId="77777777" w:rsidR="00622C45" w:rsidRDefault="00622C45" w:rsidP="00622C45"/>
          <w:p w14:paraId="23408428" w14:textId="2D38881B" w:rsidR="00622C45" w:rsidRDefault="00622C45" w:rsidP="00622C45">
            <w:r w:rsidRPr="00516BE5">
              <w:t xml:space="preserve">The assessment occurs in the VITA 200 Volunteer Income Tax Assistance </w:t>
            </w:r>
            <w:r>
              <w:t>class by the successful filing of federal tax returns. The goal of this objective is to increase the number of community federal tax returns students assisted in completing that were submitted and accepted by 10% over last year’s VITA class.</w:t>
            </w:r>
          </w:p>
        </w:tc>
        <w:tc>
          <w:tcPr>
            <w:tcW w:w="2227" w:type="dxa"/>
          </w:tcPr>
          <w:p w14:paraId="52092E3E" w14:textId="77777777" w:rsidR="00622C45" w:rsidRPr="00622C45" w:rsidRDefault="00622C45" w:rsidP="00622C45">
            <w:pPr>
              <w:pStyle w:val="NormalWeb"/>
            </w:pPr>
            <w:r w:rsidRPr="00622C45">
              <w:lastRenderedPageBreak/>
              <w:t xml:space="preserve">Assist students to develop more visuals for their presentations, </w:t>
            </w:r>
          </w:p>
          <w:p w14:paraId="453FEA3F" w14:textId="77777777" w:rsidR="00622C45" w:rsidRPr="00622C45" w:rsidRDefault="00622C45" w:rsidP="00622C45">
            <w:pPr>
              <w:pStyle w:val="NormalWeb"/>
              <w:rPr>
                <w:color w:val="FF0000"/>
              </w:rPr>
            </w:pPr>
            <w:r w:rsidRPr="00622C45">
              <w:t>Provide more class time for students to rehearse their presentations in class as a preview for ideas on improvement. </w:t>
            </w:r>
          </w:p>
          <w:p w14:paraId="400A580A" w14:textId="77777777" w:rsidR="00622C45" w:rsidRPr="00622C45" w:rsidRDefault="00622C45" w:rsidP="00622C45">
            <w:pPr>
              <w:pStyle w:val="NormalWeb"/>
              <w:rPr>
                <w:color w:val="FF0000"/>
              </w:rPr>
            </w:pPr>
          </w:p>
          <w:p w14:paraId="2712C829" w14:textId="77777777" w:rsidR="00622C45" w:rsidRDefault="00622C45" w:rsidP="00622C45">
            <w:r w:rsidRPr="00622C45">
              <w:t xml:space="preserve">Instructor will spend additional time covering discussing presentation content with students to ensure they understand </w:t>
            </w:r>
            <w:r w:rsidRPr="00622C45">
              <w:lastRenderedPageBreak/>
              <w:t>materials being presented.</w:t>
            </w:r>
          </w:p>
          <w:p w14:paraId="41CD0E85" w14:textId="77777777" w:rsidR="00622C45" w:rsidRDefault="00622C45" w:rsidP="00622C45"/>
          <w:p w14:paraId="101EAB58" w14:textId="77777777" w:rsidR="00622C45" w:rsidRDefault="00622C45" w:rsidP="00622C45"/>
          <w:p w14:paraId="132610B3" w14:textId="77777777" w:rsidR="00622C45" w:rsidRDefault="00622C45" w:rsidP="00622C45"/>
          <w:p w14:paraId="7D1D0ED9" w14:textId="77777777" w:rsidR="00622C45" w:rsidRDefault="00622C45" w:rsidP="00622C45"/>
          <w:p w14:paraId="69687252" w14:textId="77777777" w:rsidR="00622C45" w:rsidRDefault="00622C45" w:rsidP="00622C45"/>
          <w:p w14:paraId="3B6790A1" w14:textId="77777777" w:rsidR="00622C45" w:rsidRDefault="00622C45" w:rsidP="00622C45"/>
          <w:p w14:paraId="4DE3F029" w14:textId="77777777" w:rsidR="00622C45" w:rsidRDefault="00622C45" w:rsidP="00622C45"/>
          <w:p w14:paraId="731A775F" w14:textId="77777777" w:rsidR="00622C45" w:rsidRDefault="00622C45" w:rsidP="00622C45"/>
          <w:p w14:paraId="554269D6" w14:textId="77777777" w:rsidR="00622C45" w:rsidRDefault="00622C45" w:rsidP="00622C45"/>
          <w:p w14:paraId="65CABBD5" w14:textId="77777777" w:rsidR="00622C45" w:rsidRDefault="00622C45" w:rsidP="00622C45"/>
          <w:p w14:paraId="25721382" w14:textId="77777777" w:rsidR="00622C45" w:rsidRDefault="00622C45" w:rsidP="00622C45"/>
          <w:p w14:paraId="5E17EBAF" w14:textId="77777777" w:rsidR="00622C45" w:rsidRDefault="00622C45" w:rsidP="00622C45"/>
          <w:p w14:paraId="5D63E1FB" w14:textId="77777777" w:rsidR="00C2229F" w:rsidRDefault="00C2229F" w:rsidP="00622C45">
            <w:pPr>
              <w:spacing w:after="160" w:line="259" w:lineRule="auto"/>
            </w:pPr>
          </w:p>
          <w:p w14:paraId="242837DD" w14:textId="77777777" w:rsidR="00C2229F" w:rsidRDefault="00C2229F" w:rsidP="00622C45">
            <w:pPr>
              <w:spacing w:after="160" w:line="259" w:lineRule="auto"/>
            </w:pPr>
          </w:p>
          <w:p w14:paraId="22111498" w14:textId="77777777" w:rsidR="00C2229F" w:rsidRDefault="00C2229F" w:rsidP="00622C45">
            <w:pPr>
              <w:spacing w:after="160" w:line="259" w:lineRule="auto"/>
            </w:pPr>
          </w:p>
          <w:p w14:paraId="4C5FB75E" w14:textId="77777777" w:rsidR="00C2229F" w:rsidRDefault="00C2229F" w:rsidP="00622C45">
            <w:pPr>
              <w:spacing w:after="160" w:line="259" w:lineRule="auto"/>
            </w:pPr>
          </w:p>
          <w:p w14:paraId="3FD34A72" w14:textId="77777777" w:rsidR="00C2229F" w:rsidRDefault="00C2229F" w:rsidP="00622C45">
            <w:pPr>
              <w:spacing w:after="160" w:line="259" w:lineRule="auto"/>
            </w:pPr>
          </w:p>
          <w:p w14:paraId="08FBF9DE" w14:textId="77777777" w:rsidR="00C2229F" w:rsidRDefault="00C2229F" w:rsidP="00622C45">
            <w:pPr>
              <w:spacing w:after="160" w:line="259" w:lineRule="auto"/>
            </w:pPr>
          </w:p>
          <w:p w14:paraId="321CB5F2" w14:textId="77777777" w:rsidR="00C2229F" w:rsidRDefault="00C2229F" w:rsidP="00622C45">
            <w:pPr>
              <w:spacing w:after="160" w:line="259" w:lineRule="auto"/>
            </w:pPr>
          </w:p>
          <w:p w14:paraId="1D9F3B8C" w14:textId="77777777" w:rsidR="00C2229F" w:rsidRDefault="00C2229F" w:rsidP="00622C45">
            <w:pPr>
              <w:spacing w:after="160" w:line="259" w:lineRule="auto"/>
            </w:pPr>
          </w:p>
          <w:p w14:paraId="67303541" w14:textId="77777777" w:rsidR="00C2229F" w:rsidRDefault="00C2229F" w:rsidP="00622C45">
            <w:pPr>
              <w:spacing w:after="160" w:line="259" w:lineRule="auto"/>
            </w:pPr>
          </w:p>
          <w:p w14:paraId="3E78348D" w14:textId="113CDE7E" w:rsidR="00622C45" w:rsidRPr="00622C45" w:rsidRDefault="00622C45" w:rsidP="00622C45">
            <w:pPr>
              <w:spacing w:after="160" w:line="259" w:lineRule="auto"/>
            </w:pPr>
            <w:r w:rsidRPr="00622C45">
              <w:t xml:space="preserve">In order to provide more community involvement, the </w:t>
            </w:r>
            <w:r w:rsidRPr="00622C45">
              <w:lastRenderedPageBreak/>
              <w:t xml:space="preserve">VITA program plans to train additional student leaders and expand the locations the students can offer VITA services. </w:t>
            </w:r>
          </w:p>
          <w:p w14:paraId="2484ED00" w14:textId="77777777" w:rsidR="00622C45" w:rsidRPr="00622C45" w:rsidRDefault="00622C45" w:rsidP="00622C45">
            <w:pPr>
              <w:spacing w:after="160" w:line="259" w:lineRule="auto"/>
            </w:pPr>
          </w:p>
          <w:p w14:paraId="7D1AB151" w14:textId="77BE4CC3" w:rsidR="00622C45" w:rsidRPr="00622C45" w:rsidRDefault="00622C45" w:rsidP="00622C45">
            <w:r w:rsidRPr="00622C45">
              <w:t>This service-learning course is intended to allow students to practice practical accounting skills while engaging with the community. Increased involvement will allow the students additional opportunities to practice these hands-on accounting skills</w:t>
            </w:r>
            <w:r>
              <w:t>.</w:t>
            </w:r>
          </w:p>
        </w:tc>
        <w:tc>
          <w:tcPr>
            <w:tcW w:w="6186" w:type="dxa"/>
          </w:tcPr>
          <w:p w14:paraId="24DE9268" w14:textId="77777777" w:rsidR="00622C45" w:rsidRPr="00622C45" w:rsidRDefault="00622C45" w:rsidP="00622C45">
            <w:r w:rsidRPr="00622C45">
              <w:lastRenderedPageBreak/>
              <w:t>All students who participated in this assessment satisfied the categories on the rubrics. The Rubric categories and average scores attained are as follows:</w:t>
            </w:r>
          </w:p>
          <w:p w14:paraId="09A359DB" w14:textId="77777777" w:rsidR="00622C45" w:rsidRPr="00622C45" w:rsidRDefault="00622C45" w:rsidP="00622C45"/>
          <w:p w14:paraId="5ABAD144" w14:textId="06633447" w:rsidR="00622C45" w:rsidRPr="00622C45" w:rsidRDefault="00622C45" w:rsidP="00622C45"/>
          <w:p w14:paraId="26D9484F" w14:textId="77777777" w:rsidR="00622C45" w:rsidRPr="00622C45" w:rsidRDefault="00622C45" w:rsidP="00622C45"/>
          <w:p w14:paraId="4BFB0C12" w14:textId="77777777" w:rsidR="00622C45" w:rsidRPr="00622C45" w:rsidRDefault="00622C45" w:rsidP="00622C45"/>
          <w:tbl>
            <w:tblPr>
              <w:tblStyle w:val="TableGrid"/>
              <w:tblW w:w="0" w:type="auto"/>
              <w:tblLook w:val="04A0" w:firstRow="1" w:lastRow="0" w:firstColumn="1" w:lastColumn="0" w:noHBand="0" w:noVBand="1"/>
            </w:tblPr>
            <w:tblGrid>
              <w:gridCol w:w="3115"/>
              <w:gridCol w:w="3115"/>
            </w:tblGrid>
            <w:tr w:rsidR="00622C45" w:rsidRPr="00622C45" w14:paraId="76B780F2" w14:textId="77777777" w:rsidTr="00CA6F24">
              <w:tc>
                <w:tcPr>
                  <w:tcW w:w="3115" w:type="dxa"/>
                </w:tcPr>
                <w:p w14:paraId="790AFDBB" w14:textId="77777777" w:rsidR="00622C45" w:rsidRPr="00622C45" w:rsidRDefault="00622C45" w:rsidP="00622C45">
                  <w:pPr>
                    <w:rPr>
                      <w:b/>
                    </w:rPr>
                  </w:pPr>
                  <w:r w:rsidRPr="00622C45">
                    <w:rPr>
                      <w:b/>
                    </w:rPr>
                    <w:t>Category</w:t>
                  </w:r>
                </w:p>
              </w:tc>
              <w:tc>
                <w:tcPr>
                  <w:tcW w:w="3115" w:type="dxa"/>
                </w:tcPr>
                <w:p w14:paraId="35B4DE0E" w14:textId="6BA4D4AD" w:rsidR="00622C45" w:rsidRPr="00622C45" w:rsidRDefault="00C2229F" w:rsidP="00622C45">
                  <w:pPr>
                    <w:rPr>
                      <w:b/>
                    </w:rPr>
                  </w:pPr>
                  <w:r>
                    <w:rPr>
                      <w:b/>
                    </w:rPr>
                    <w:t xml:space="preserve">Fall 2019 </w:t>
                  </w:r>
                  <w:r w:rsidR="00622C45" w:rsidRPr="00622C45">
                    <w:rPr>
                      <w:b/>
                    </w:rPr>
                    <w:t xml:space="preserve">Average </w:t>
                  </w:r>
                  <w:r>
                    <w:rPr>
                      <w:b/>
                    </w:rPr>
                    <w:t xml:space="preserve">Rubric </w:t>
                  </w:r>
                  <w:r w:rsidR="00622C45" w:rsidRPr="00622C45">
                    <w:rPr>
                      <w:b/>
                    </w:rPr>
                    <w:t>Score</w:t>
                  </w:r>
                </w:p>
              </w:tc>
            </w:tr>
            <w:tr w:rsidR="00622C45" w:rsidRPr="00622C45" w14:paraId="1F34DF2A" w14:textId="77777777" w:rsidTr="00CA6F24">
              <w:tc>
                <w:tcPr>
                  <w:tcW w:w="3115" w:type="dxa"/>
                </w:tcPr>
                <w:p w14:paraId="78DAB727" w14:textId="77777777" w:rsidR="00622C45" w:rsidRPr="00622C45" w:rsidRDefault="00622C45" w:rsidP="00622C45">
                  <w:r w:rsidRPr="00622C45">
                    <w:t>Purpose was communicated clearly</w:t>
                  </w:r>
                </w:p>
              </w:tc>
              <w:tc>
                <w:tcPr>
                  <w:tcW w:w="3115" w:type="dxa"/>
                  <w:vAlign w:val="bottom"/>
                </w:tcPr>
                <w:p w14:paraId="79B13B17" w14:textId="77777777" w:rsidR="00622C45" w:rsidRPr="00622C45" w:rsidRDefault="00622C45" w:rsidP="00622C45">
                  <w:r w:rsidRPr="00622C45">
                    <w:rPr>
                      <w:rFonts w:ascii="Calibri" w:hAnsi="Calibri" w:cs="Calibri"/>
                      <w:color w:val="000000"/>
                    </w:rPr>
                    <w:t>10.67</w:t>
                  </w:r>
                </w:p>
              </w:tc>
            </w:tr>
            <w:tr w:rsidR="00622C45" w:rsidRPr="00622C45" w14:paraId="6406BECB" w14:textId="77777777" w:rsidTr="00CA6F24">
              <w:tc>
                <w:tcPr>
                  <w:tcW w:w="3115" w:type="dxa"/>
                </w:tcPr>
                <w:p w14:paraId="4A6200D6" w14:textId="77777777" w:rsidR="00622C45" w:rsidRPr="00622C45" w:rsidRDefault="00622C45" w:rsidP="00622C45">
                  <w:r w:rsidRPr="00622C45">
                    <w:t>Organized and easy to follow</w:t>
                  </w:r>
                </w:p>
              </w:tc>
              <w:tc>
                <w:tcPr>
                  <w:tcW w:w="3115" w:type="dxa"/>
                  <w:vAlign w:val="bottom"/>
                </w:tcPr>
                <w:p w14:paraId="2CC6DC86" w14:textId="77777777" w:rsidR="00622C45" w:rsidRPr="00622C45" w:rsidRDefault="00622C45" w:rsidP="00622C45">
                  <w:r w:rsidRPr="00622C45">
                    <w:rPr>
                      <w:rFonts w:ascii="Calibri" w:hAnsi="Calibri" w:cs="Calibri"/>
                      <w:color w:val="000000"/>
                    </w:rPr>
                    <w:t>10.67</w:t>
                  </w:r>
                </w:p>
              </w:tc>
            </w:tr>
            <w:tr w:rsidR="00622C45" w:rsidRPr="00622C45" w14:paraId="385A7D40" w14:textId="77777777" w:rsidTr="00CA6F24">
              <w:tc>
                <w:tcPr>
                  <w:tcW w:w="3115" w:type="dxa"/>
                </w:tcPr>
                <w:p w14:paraId="71D261D6" w14:textId="77777777" w:rsidR="00622C45" w:rsidRPr="00622C45" w:rsidRDefault="00622C45" w:rsidP="00622C45">
                  <w:r w:rsidRPr="00622C45">
                    <w:t>Presenter displayed understanding of the topic</w:t>
                  </w:r>
                </w:p>
              </w:tc>
              <w:tc>
                <w:tcPr>
                  <w:tcW w:w="3115" w:type="dxa"/>
                  <w:vAlign w:val="bottom"/>
                </w:tcPr>
                <w:p w14:paraId="2F0044C1" w14:textId="77777777" w:rsidR="00622C45" w:rsidRPr="00622C45" w:rsidRDefault="00622C45" w:rsidP="00622C45">
                  <w:r w:rsidRPr="00622C45">
                    <w:rPr>
                      <w:rFonts w:ascii="Calibri" w:hAnsi="Calibri" w:cs="Calibri"/>
                      <w:color w:val="000000"/>
                    </w:rPr>
                    <w:t>9.71</w:t>
                  </w:r>
                </w:p>
              </w:tc>
            </w:tr>
            <w:tr w:rsidR="00622C45" w:rsidRPr="00622C45" w14:paraId="2472064B" w14:textId="77777777" w:rsidTr="00CA6F24">
              <w:tc>
                <w:tcPr>
                  <w:tcW w:w="3115" w:type="dxa"/>
                </w:tcPr>
                <w:p w14:paraId="0283D1A0" w14:textId="77777777" w:rsidR="00622C45" w:rsidRPr="00622C45" w:rsidRDefault="00622C45" w:rsidP="00622C45">
                  <w:r w:rsidRPr="00622C45">
                    <w:t>Presenter was well prepared</w:t>
                  </w:r>
                </w:p>
              </w:tc>
              <w:tc>
                <w:tcPr>
                  <w:tcW w:w="3115" w:type="dxa"/>
                  <w:vAlign w:val="bottom"/>
                </w:tcPr>
                <w:p w14:paraId="160DA4A5" w14:textId="77777777" w:rsidR="00622C45" w:rsidRPr="00622C45" w:rsidRDefault="00622C45" w:rsidP="00622C45">
                  <w:r w:rsidRPr="00622C45">
                    <w:rPr>
                      <w:rFonts w:ascii="Calibri" w:hAnsi="Calibri" w:cs="Calibri"/>
                      <w:color w:val="000000"/>
                    </w:rPr>
                    <w:t>9.62</w:t>
                  </w:r>
                </w:p>
              </w:tc>
            </w:tr>
            <w:tr w:rsidR="00622C45" w:rsidRPr="00622C45" w14:paraId="6185344D" w14:textId="77777777" w:rsidTr="00CA6F24">
              <w:tc>
                <w:tcPr>
                  <w:tcW w:w="3115" w:type="dxa"/>
                </w:tcPr>
                <w:p w14:paraId="45682624" w14:textId="77777777" w:rsidR="00622C45" w:rsidRPr="00622C45" w:rsidRDefault="00622C45" w:rsidP="00622C45">
                  <w:r w:rsidRPr="00622C45">
                    <w:t>Spoke clearly and effectively</w:t>
                  </w:r>
                </w:p>
              </w:tc>
              <w:tc>
                <w:tcPr>
                  <w:tcW w:w="3115" w:type="dxa"/>
                  <w:vAlign w:val="bottom"/>
                </w:tcPr>
                <w:p w14:paraId="478C0413" w14:textId="77777777" w:rsidR="00622C45" w:rsidRPr="00622C45" w:rsidRDefault="00622C45" w:rsidP="00622C45">
                  <w:r w:rsidRPr="00622C45">
                    <w:rPr>
                      <w:rFonts w:ascii="Calibri" w:hAnsi="Calibri" w:cs="Calibri"/>
                      <w:color w:val="000000"/>
                    </w:rPr>
                    <w:t>10.67</w:t>
                  </w:r>
                </w:p>
              </w:tc>
            </w:tr>
            <w:tr w:rsidR="00622C45" w:rsidRPr="00622C45" w14:paraId="6F9A2202" w14:textId="77777777" w:rsidTr="00CA6F24">
              <w:tc>
                <w:tcPr>
                  <w:tcW w:w="3115" w:type="dxa"/>
                </w:tcPr>
                <w:p w14:paraId="4E346149" w14:textId="77777777" w:rsidR="00622C45" w:rsidRPr="00622C45" w:rsidRDefault="00622C45" w:rsidP="00622C45">
                  <w:r w:rsidRPr="00622C45">
                    <w:t>Time of presentation was used effectively</w:t>
                  </w:r>
                </w:p>
              </w:tc>
              <w:tc>
                <w:tcPr>
                  <w:tcW w:w="3115" w:type="dxa"/>
                  <w:vAlign w:val="bottom"/>
                </w:tcPr>
                <w:p w14:paraId="4A851C43" w14:textId="77777777" w:rsidR="00622C45" w:rsidRPr="00622C45" w:rsidRDefault="00622C45" w:rsidP="00622C45">
                  <w:r w:rsidRPr="00622C45">
                    <w:rPr>
                      <w:rFonts w:ascii="Calibri" w:hAnsi="Calibri" w:cs="Calibri"/>
                      <w:color w:val="000000"/>
                    </w:rPr>
                    <w:t>10.00</w:t>
                  </w:r>
                </w:p>
              </w:tc>
            </w:tr>
            <w:tr w:rsidR="00622C45" w:rsidRPr="00622C45" w14:paraId="6FB00CC1" w14:textId="77777777" w:rsidTr="00CA6F24">
              <w:tc>
                <w:tcPr>
                  <w:tcW w:w="3115" w:type="dxa"/>
                </w:tcPr>
                <w:p w14:paraId="0717A79B" w14:textId="77777777" w:rsidR="00622C45" w:rsidRPr="00622C45" w:rsidRDefault="00622C45" w:rsidP="00622C45">
                  <w:r w:rsidRPr="00622C45">
                    <w:t>Visual enhanced presentation</w:t>
                  </w:r>
                </w:p>
              </w:tc>
              <w:tc>
                <w:tcPr>
                  <w:tcW w:w="3115" w:type="dxa"/>
                  <w:vAlign w:val="bottom"/>
                </w:tcPr>
                <w:p w14:paraId="3185A8F8" w14:textId="77777777" w:rsidR="00622C45" w:rsidRPr="00622C45" w:rsidRDefault="00622C45" w:rsidP="00622C45">
                  <w:r w:rsidRPr="00622C45">
                    <w:rPr>
                      <w:rFonts w:ascii="Calibri" w:hAnsi="Calibri" w:cs="Calibri"/>
                      <w:color w:val="000000"/>
                    </w:rPr>
                    <w:t>10.29</w:t>
                  </w:r>
                </w:p>
              </w:tc>
            </w:tr>
            <w:tr w:rsidR="00622C45" w:rsidRPr="00622C45" w14:paraId="3C37815F" w14:textId="77777777" w:rsidTr="00CA6F24">
              <w:tc>
                <w:tcPr>
                  <w:tcW w:w="3115" w:type="dxa"/>
                </w:tcPr>
                <w:p w14:paraId="4FE64013" w14:textId="77777777" w:rsidR="00622C45" w:rsidRPr="00622C45" w:rsidRDefault="00622C45" w:rsidP="00622C45">
                  <w:r w:rsidRPr="00622C45">
                    <w:lastRenderedPageBreak/>
                    <w:t>Responded well to audience</w:t>
                  </w:r>
                </w:p>
              </w:tc>
              <w:tc>
                <w:tcPr>
                  <w:tcW w:w="3115" w:type="dxa"/>
                  <w:vAlign w:val="bottom"/>
                </w:tcPr>
                <w:p w14:paraId="4F34EB66" w14:textId="77777777" w:rsidR="00622C45" w:rsidRPr="00622C45" w:rsidRDefault="00622C45" w:rsidP="00622C45">
                  <w:r w:rsidRPr="00622C45">
                    <w:rPr>
                      <w:rFonts w:ascii="Calibri" w:hAnsi="Calibri" w:cs="Calibri"/>
                      <w:color w:val="000000"/>
                    </w:rPr>
                    <w:t>10.57</w:t>
                  </w:r>
                </w:p>
              </w:tc>
            </w:tr>
            <w:tr w:rsidR="00622C45" w:rsidRPr="00622C45" w14:paraId="15667BA8" w14:textId="77777777" w:rsidTr="00CA6F24">
              <w:tc>
                <w:tcPr>
                  <w:tcW w:w="3115" w:type="dxa"/>
                </w:tcPr>
                <w:p w14:paraId="386AE0C5" w14:textId="77777777" w:rsidR="00622C45" w:rsidRPr="00622C45" w:rsidRDefault="00622C45" w:rsidP="00622C45">
                  <w:r w:rsidRPr="00622C45">
                    <w:t>Presenter engaged the audience</w:t>
                  </w:r>
                </w:p>
              </w:tc>
              <w:tc>
                <w:tcPr>
                  <w:tcW w:w="3115" w:type="dxa"/>
                  <w:vAlign w:val="bottom"/>
                </w:tcPr>
                <w:p w14:paraId="773DB570" w14:textId="77777777" w:rsidR="00622C45" w:rsidRPr="00622C45" w:rsidRDefault="00622C45" w:rsidP="00622C45">
                  <w:r w:rsidRPr="00622C45">
                    <w:rPr>
                      <w:rFonts w:ascii="Calibri" w:hAnsi="Calibri" w:cs="Calibri"/>
                      <w:color w:val="000000"/>
                    </w:rPr>
                    <w:t>10.57</w:t>
                  </w:r>
                </w:p>
              </w:tc>
            </w:tr>
          </w:tbl>
          <w:p w14:paraId="17A29A26" w14:textId="77777777" w:rsidR="00622C45" w:rsidRPr="00622C45" w:rsidRDefault="00622C45" w:rsidP="00622C45"/>
          <w:p w14:paraId="6581FF69" w14:textId="77777777" w:rsidR="00622C45" w:rsidRDefault="00622C45" w:rsidP="00622C45">
            <w:r w:rsidRPr="00622C45">
              <w:t>Students scored the lowest on preparation (9.62).</w:t>
            </w:r>
          </w:p>
          <w:p w14:paraId="3D96CEFC" w14:textId="77777777" w:rsidR="00622C45" w:rsidRDefault="00622C45" w:rsidP="00622C45"/>
          <w:p w14:paraId="767E10A7" w14:textId="4E80A218" w:rsidR="00622C45" w:rsidRDefault="00C2229F" w:rsidP="00622C45">
            <w:pPr>
              <w:spacing w:after="160" w:line="259" w:lineRule="auto"/>
            </w:pPr>
            <w:r>
              <w:rPr>
                <w:noProof/>
              </w:rPr>
              <w:drawing>
                <wp:inline distT="0" distB="0" distL="0" distR="0" wp14:anchorId="37D751CE" wp14:editId="2803DFF0">
                  <wp:extent cx="4210050" cy="22340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21162" cy="2239965"/>
                          </a:xfrm>
                          <a:prstGeom prst="rect">
                            <a:avLst/>
                          </a:prstGeom>
                        </pic:spPr>
                      </pic:pic>
                    </a:graphicData>
                  </a:graphic>
                </wp:inline>
              </w:drawing>
            </w:r>
          </w:p>
          <w:p w14:paraId="38194E49" w14:textId="77777777" w:rsidR="00622C45" w:rsidRDefault="00622C45" w:rsidP="00622C45">
            <w:pPr>
              <w:spacing w:after="160" w:line="259" w:lineRule="auto"/>
            </w:pPr>
          </w:p>
          <w:p w14:paraId="6E3FBF17" w14:textId="77777777" w:rsidR="00622C45" w:rsidRDefault="00622C45" w:rsidP="00622C45">
            <w:pPr>
              <w:spacing w:after="160" w:line="259" w:lineRule="auto"/>
            </w:pPr>
          </w:p>
          <w:p w14:paraId="78EEA8C5" w14:textId="77777777" w:rsidR="00622C45" w:rsidRDefault="00622C45" w:rsidP="00622C45">
            <w:pPr>
              <w:spacing w:after="160" w:line="259" w:lineRule="auto"/>
            </w:pPr>
          </w:p>
          <w:p w14:paraId="703498F9" w14:textId="5EF0956F" w:rsidR="00622C45" w:rsidRDefault="00622C45" w:rsidP="00622C45">
            <w:pPr>
              <w:spacing w:after="160" w:line="259" w:lineRule="auto"/>
            </w:pPr>
            <w:r w:rsidRPr="00622C45">
              <w:t xml:space="preserve">Students were assessed by the number of total accepted federal tax returns, therefore growing the VITA program offered increased opportunity to apply accounting and tax knowledge in our community. In 2017-2018, the VITA program had 669 accepted federal tax returns. In 2018-2019, there were 895 accepted federal tax returns, representing a growth of 34%. During the 2019-2020 season, VITA participation was severely affected by the Covid-19 outbreak. Therefore, the students were only able to complete 378 tax returns. However, the fact that the </w:t>
            </w:r>
            <w:r w:rsidRPr="00622C45">
              <w:lastRenderedPageBreak/>
              <w:t>students were able to assist 378 in this pandemic time, shows a true commitment to civic engagement.</w:t>
            </w:r>
          </w:p>
          <w:p w14:paraId="4EA1B032" w14:textId="1E020951" w:rsidR="00622C45" w:rsidRPr="00622C45" w:rsidRDefault="00622C45" w:rsidP="00622C45">
            <w:pPr>
              <w:spacing w:after="160" w:line="259" w:lineRule="auto"/>
            </w:pPr>
            <w:r>
              <w:rPr>
                <w:noProof/>
              </w:rPr>
              <w:drawing>
                <wp:inline distT="0" distB="0" distL="0" distR="0" wp14:anchorId="4F2C1B4D" wp14:editId="6A203F9F">
                  <wp:extent cx="3778250" cy="2235200"/>
                  <wp:effectExtent l="0" t="0" r="12700" b="12700"/>
                  <wp:docPr id="2" name="Chart 2">
                    <a:extLst xmlns:a="http://schemas.openxmlformats.org/drawingml/2006/main">
                      <a:ext uri="{FF2B5EF4-FFF2-40B4-BE49-F238E27FC236}">
                        <a16:creationId xmlns:a16="http://schemas.microsoft.com/office/drawing/2014/main" id="{862A9A6C-1F80-4983-8FDB-B5CB07BD3F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41178E0" w14:textId="68BD3493" w:rsidR="00622C45" w:rsidRPr="00622C45" w:rsidRDefault="00622C45" w:rsidP="00622C45"/>
        </w:tc>
        <w:tc>
          <w:tcPr>
            <w:tcW w:w="2278" w:type="dxa"/>
          </w:tcPr>
          <w:p w14:paraId="2F76F06B" w14:textId="77777777" w:rsidR="00622C45" w:rsidRPr="00505E37" w:rsidRDefault="00622C45" w:rsidP="00622C45">
            <w:pPr>
              <w:pStyle w:val="NormalWeb"/>
              <w:rPr>
                <w:b/>
              </w:rPr>
            </w:pPr>
            <w:r w:rsidRPr="00505E37">
              <w:rPr>
                <w:b/>
              </w:rPr>
              <w:lastRenderedPageBreak/>
              <w:t>Recommendations:</w:t>
            </w:r>
          </w:p>
          <w:p w14:paraId="101D7A54" w14:textId="77777777" w:rsidR="00622C45" w:rsidRDefault="00622C45" w:rsidP="00622C45">
            <w:r w:rsidRPr="00622C45">
              <w:t xml:space="preserve">In addition to presenting to students in the financial literacy class, students will begin to present to local organizations. This will allow the students to expand civic engagement to parts of our community. </w:t>
            </w:r>
          </w:p>
          <w:p w14:paraId="42681A29" w14:textId="77777777" w:rsidR="00622C45" w:rsidRDefault="00622C45" w:rsidP="00622C45"/>
          <w:p w14:paraId="066F1A6B" w14:textId="77777777" w:rsidR="00622C45" w:rsidRDefault="00622C45" w:rsidP="00622C45"/>
          <w:p w14:paraId="06DCE4FC" w14:textId="77777777" w:rsidR="00622C45" w:rsidRDefault="00622C45" w:rsidP="00622C45"/>
          <w:p w14:paraId="49A0F924" w14:textId="77777777" w:rsidR="00622C45" w:rsidRDefault="00622C45" w:rsidP="00622C45"/>
          <w:p w14:paraId="7871ADB2" w14:textId="77777777" w:rsidR="00622C45" w:rsidRDefault="00622C45" w:rsidP="00622C45"/>
          <w:p w14:paraId="1A51FB10" w14:textId="77777777" w:rsidR="00622C45" w:rsidRDefault="00622C45" w:rsidP="00622C45"/>
          <w:p w14:paraId="74E42F10" w14:textId="77777777" w:rsidR="00622C45" w:rsidRDefault="00622C45" w:rsidP="00622C45"/>
          <w:p w14:paraId="5D83A88E" w14:textId="7F4908A1" w:rsidR="00622C45" w:rsidRDefault="00622C45" w:rsidP="00622C45"/>
          <w:p w14:paraId="2FDD010D" w14:textId="54487D04" w:rsidR="00622C45" w:rsidRDefault="00622C45" w:rsidP="00622C45"/>
          <w:p w14:paraId="7BF0DEB0" w14:textId="0F6BE4EC" w:rsidR="00622C45" w:rsidRDefault="00622C45" w:rsidP="00622C45"/>
          <w:p w14:paraId="3939DC38" w14:textId="735B4AAE" w:rsidR="00622C45" w:rsidRDefault="00622C45" w:rsidP="00622C45"/>
          <w:p w14:paraId="104CF305" w14:textId="5E1E3F21" w:rsidR="00622C45" w:rsidRDefault="00622C45" w:rsidP="00622C45"/>
          <w:p w14:paraId="4968BD5D" w14:textId="5B9D7D16" w:rsidR="00622C45" w:rsidRDefault="00622C45" w:rsidP="00622C45"/>
          <w:p w14:paraId="43D4944D" w14:textId="77777777" w:rsidR="00622C45" w:rsidRDefault="00622C45" w:rsidP="00622C45"/>
          <w:p w14:paraId="7A50459B" w14:textId="77777777" w:rsidR="00622C45" w:rsidRDefault="00622C45" w:rsidP="00622C45"/>
          <w:p w14:paraId="57551BD1" w14:textId="77777777" w:rsidR="00622C45" w:rsidRDefault="00622C45" w:rsidP="00622C45">
            <w:pPr>
              <w:spacing w:after="160" w:line="259" w:lineRule="auto"/>
            </w:pPr>
          </w:p>
          <w:p w14:paraId="7E9A1D57" w14:textId="77777777" w:rsidR="00622C45" w:rsidRDefault="00622C45" w:rsidP="00622C45">
            <w:pPr>
              <w:spacing w:after="160" w:line="259" w:lineRule="auto"/>
            </w:pPr>
          </w:p>
          <w:p w14:paraId="06767116" w14:textId="77777777" w:rsidR="00C2229F" w:rsidRDefault="00C2229F" w:rsidP="00622C45">
            <w:pPr>
              <w:spacing w:after="160" w:line="259" w:lineRule="auto"/>
              <w:rPr>
                <w:b/>
              </w:rPr>
            </w:pPr>
          </w:p>
          <w:p w14:paraId="5D7B8EE1" w14:textId="77777777" w:rsidR="00C2229F" w:rsidRDefault="00C2229F" w:rsidP="00622C45">
            <w:pPr>
              <w:spacing w:after="160" w:line="259" w:lineRule="auto"/>
              <w:rPr>
                <w:b/>
              </w:rPr>
            </w:pPr>
          </w:p>
          <w:p w14:paraId="099AAFFA" w14:textId="77777777" w:rsidR="00C2229F" w:rsidRDefault="00C2229F" w:rsidP="00622C45">
            <w:pPr>
              <w:spacing w:after="160" w:line="259" w:lineRule="auto"/>
              <w:rPr>
                <w:b/>
              </w:rPr>
            </w:pPr>
          </w:p>
          <w:p w14:paraId="2B63B7FB" w14:textId="77777777" w:rsidR="00C2229F" w:rsidRDefault="00C2229F" w:rsidP="00622C45">
            <w:pPr>
              <w:spacing w:after="160" w:line="259" w:lineRule="auto"/>
              <w:rPr>
                <w:b/>
              </w:rPr>
            </w:pPr>
          </w:p>
          <w:p w14:paraId="51B4AB33" w14:textId="77777777" w:rsidR="00C2229F" w:rsidRDefault="00C2229F" w:rsidP="00622C45">
            <w:pPr>
              <w:spacing w:after="160" w:line="259" w:lineRule="auto"/>
              <w:rPr>
                <w:b/>
              </w:rPr>
            </w:pPr>
          </w:p>
          <w:p w14:paraId="27CA69AF" w14:textId="77777777" w:rsidR="00C2229F" w:rsidRDefault="00C2229F" w:rsidP="00622C45">
            <w:pPr>
              <w:spacing w:after="160" w:line="259" w:lineRule="auto"/>
              <w:rPr>
                <w:b/>
              </w:rPr>
            </w:pPr>
          </w:p>
          <w:p w14:paraId="17101144" w14:textId="77777777" w:rsidR="00C2229F" w:rsidRDefault="00C2229F" w:rsidP="00622C45">
            <w:pPr>
              <w:spacing w:after="160" w:line="259" w:lineRule="auto"/>
              <w:rPr>
                <w:b/>
              </w:rPr>
            </w:pPr>
          </w:p>
          <w:p w14:paraId="42AA7AAD" w14:textId="2B0C44A5" w:rsidR="00622C45" w:rsidRPr="00622C45" w:rsidRDefault="00622C45" w:rsidP="00622C45">
            <w:pPr>
              <w:spacing w:after="160" w:line="259" w:lineRule="auto"/>
              <w:rPr>
                <w:b/>
              </w:rPr>
            </w:pPr>
            <w:r w:rsidRPr="00622C45">
              <w:rPr>
                <w:b/>
              </w:rPr>
              <w:t>Recommendations:</w:t>
            </w:r>
          </w:p>
          <w:p w14:paraId="2D56D403" w14:textId="213109DB" w:rsidR="00622C45" w:rsidRPr="00622C45" w:rsidRDefault="00622C45" w:rsidP="00622C45">
            <w:r w:rsidRPr="00622C45">
              <w:t>Continue to allow opportunities for our students to become civically engaged in our community.</w:t>
            </w:r>
          </w:p>
        </w:tc>
      </w:tr>
      <w:tr w:rsidR="00622C45" w14:paraId="249EBF3C" w14:textId="77777777" w:rsidTr="00622C45">
        <w:trPr>
          <w:trHeight w:val="720"/>
        </w:trPr>
        <w:tc>
          <w:tcPr>
            <w:tcW w:w="1891" w:type="dxa"/>
          </w:tcPr>
          <w:p w14:paraId="4D393C74" w14:textId="27D1097B" w:rsidR="00622C45" w:rsidRDefault="00622C45" w:rsidP="00622C45">
            <w:r w:rsidRPr="002E4DBD">
              <w:rPr>
                <w:b/>
              </w:rPr>
              <w:lastRenderedPageBreak/>
              <w:t>Outcome 3:</w:t>
            </w:r>
            <w:r w:rsidRPr="001305E8">
              <w:t xml:space="preserve"> Students will</w:t>
            </w:r>
            <w:r>
              <w:t xml:space="preserve"> </w:t>
            </w:r>
            <w:r w:rsidRPr="00B44C7E">
              <w:t xml:space="preserve">demonstrate knowledge and skills that indicate appropriate professional </w:t>
            </w:r>
            <w:r w:rsidRPr="00B44C7E">
              <w:lastRenderedPageBreak/>
              <w:t>demeanor and career readiness</w:t>
            </w:r>
          </w:p>
          <w:p w14:paraId="444616F1" w14:textId="3E02EFA2" w:rsidR="00622C45" w:rsidRDefault="00622C45" w:rsidP="00622C45"/>
        </w:tc>
        <w:tc>
          <w:tcPr>
            <w:tcW w:w="2088" w:type="dxa"/>
          </w:tcPr>
          <w:p w14:paraId="41773907" w14:textId="77777777" w:rsidR="00622C45" w:rsidRDefault="00622C45" w:rsidP="00622C45">
            <w:r w:rsidRPr="002E4DBD">
              <w:rPr>
                <w:b/>
              </w:rPr>
              <w:lastRenderedPageBreak/>
              <w:t>Objective 1:</w:t>
            </w:r>
            <w:r>
              <w:t xml:space="preserve"> Students will communicate professionally in written communication.</w:t>
            </w:r>
          </w:p>
          <w:p w14:paraId="1D54CF2A" w14:textId="77777777" w:rsidR="00622C45" w:rsidRDefault="00622C45" w:rsidP="00622C45"/>
          <w:p w14:paraId="2C6A9F95" w14:textId="77777777" w:rsidR="00622C45" w:rsidRDefault="00622C45" w:rsidP="00622C45">
            <w:r>
              <w:lastRenderedPageBreak/>
              <w:t>Assessed via the AACU Written Communication Value rubric. Students are expected to score at least 3 on each rubric category.</w:t>
            </w:r>
          </w:p>
          <w:p w14:paraId="75574258" w14:textId="77777777" w:rsidR="00622C45" w:rsidRDefault="00622C45" w:rsidP="00622C45"/>
          <w:p w14:paraId="77A2C9E0" w14:textId="77777777" w:rsidR="00622C45" w:rsidRDefault="00622C45" w:rsidP="00622C45">
            <w:pPr>
              <w:rPr>
                <w:b/>
              </w:rPr>
            </w:pPr>
          </w:p>
          <w:p w14:paraId="252E45AB" w14:textId="77777777" w:rsidR="00622C45" w:rsidRDefault="00622C45" w:rsidP="00622C45">
            <w:pPr>
              <w:rPr>
                <w:b/>
              </w:rPr>
            </w:pPr>
          </w:p>
          <w:p w14:paraId="7BC15E8E" w14:textId="77777777" w:rsidR="00622C45" w:rsidRDefault="00622C45" w:rsidP="00622C45">
            <w:pPr>
              <w:rPr>
                <w:b/>
              </w:rPr>
            </w:pPr>
          </w:p>
          <w:p w14:paraId="10AC9246" w14:textId="77777777" w:rsidR="00622C45" w:rsidRDefault="00622C45" w:rsidP="00622C45">
            <w:pPr>
              <w:rPr>
                <w:b/>
              </w:rPr>
            </w:pPr>
          </w:p>
          <w:p w14:paraId="0D6DFA78" w14:textId="77777777" w:rsidR="00622C45" w:rsidRDefault="00622C45" w:rsidP="00622C45">
            <w:pPr>
              <w:rPr>
                <w:b/>
              </w:rPr>
            </w:pPr>
          </w:p>
          <w:p w14:paraId="63E21193" w14:textId="77777777" w:rsidR="00622C45" w:rsidRDefault="00622C45" w:rsidP="00622C45">
            <w:pPr>
              <w:rPr>
                <w:b/>
              </w:rPr>
            </w:pPr>
          </w:p>
          <w:p w14:paraId="30AEB873" w14:textId="77777777" w:rsidR="00622C45" w:rsidRDefault="00622C45" w:rsidP="00622C45">
            <w:pPr>
              <w:rPr>
                <w:b/>
              </w:rPr>
            </w:pPr>
          </w:p>
          <w:p w14:paraId="7B2171CF" w14:textId="77777777" w:rsidR="00622C45" w:rsidRDefault="00622C45" w:rsidP="00622C45">
            <w:pPr>
              <w:rPr>
                <w:b/>
              </w:rPr>
            </w:pPr>
          </w:p>
          <w:p w14:paraId="1AD8A1DF" w14:textId="77777777" w:rsidR="00622C45" w:rsidRDefault="00622C45" w:rsidP="00622C45">
            <w:pPr>
              <w:rPr>
                <w:b/>
              </w:rPr>
            </w:pPr>
          </w:p>
          <w:p w14:paraId="371E4484" w14:textId="77777777" w:rsidR="00622C45" w:rsidRDefault="00622C45" w:rsidP="00622C45">
            <w:pPr>
              <w:rPr>
                <w:b/>
              </w:rPr>
            </w:pPr>
          </w:p>
          <w:p w14:paraId="7341CA52" w14:textId="77777777" w:rsidR="00622C45" w:rsidRDefault="00622C45" w:rsidP="00622C45">
            <w:pPr>
              <w:rPr>
                <w:b/>
              </w:rPr>
            </w:pPr>
          </w:p>
          <w:p w14:paraId="0823A672" w14:textId="77777777" w:rsidR="00622C45" w:rsidRDefault="00622C45" w:rsidP="00622C45">
            <w:pPr>
              <w:rPr>
                <w:b/>
              </w:rPr>
            </w:pPr>
          </w:p>
          <w:p w14:paraId="31A198C1" w14:textId="77777777" w:rsidR="00622C45" w:rsidRDefault="00622C45" w:rsidP="00622C45">
            <w:pPr>
              <w:rPr>
                <w:b/>
              </w:rPr>
            </w:pPr>
          </w:p>
          <w:p w14:paraId="0EB95F69" w14:textId="77777777" w:rsidR="00622C45" w:rsidRDefault="00622C45" w:rsidP="00622C45">
            <w:pPr>
              <w:rPr>
                <w:b/>
              </w:rPr>
            </w:pPr>
          </w:p>
          <w:p w14:paraId="404BD340" w14:textId="77777777" w:rsidR="00622C45" w:rsidRDefault="00622C45" w:rsidP="00622C45">
            <w:pPr>
              <w:rPr>
                <w:b/>
              </w:rPr>
            </w:pPr>
          </w:p>
          <w:p w14:paraId="6F3AF843" w14:textId="77777777" w:rsidR="00622C45" w:rsidRDefault="00622C45" w:rsidP="00622C45">
            <w:pPr>
              <w:rPr>
                <w:b/>
              </w:rPr>
            </w:pPr>
          </w:p>
          <w:p w14:paraId="58026E9E" w14:textId="77777777" w:rsidR="00622C45" w:rsidRDefault="00622C45" w:rsidP="00622C45">
            <w:pPr>
              <w:rPr>
                <w:b/>
              </w:rPr>
            </w:pPr>
          </w:p>
          <w:p w14:paraId="186D34B3" w14:textId="77777777" w:rsidR="00622C45" w:rsidRDefault="00622C45" w:rsidP="00622C45">
            <w:pPr>
              <w:rPr>
                <w:b/>
              </w:rPr>
            </w:pPr>
          </w:p>
          <w:p w14:paraId="65022933" w14:textId="77777777" w:rsidR="00622C45" w:rsidRDefault="00622C45" w:rsidP="00622C45">
            <w:pPr>
              <w:rPr>
                <w:b/>
              </w:rPr>
            </w:pPr>
          </w:p>
          <w:p w14:paraId="7BBB2667" w14:textId="77777777" w:rsidR="00622C45" w:rsidRDefault="00622C45" w:rsidP="00622C45">
            <w:pPr>
              <w:rPr>
                <w:b/>
              </w:rPr>
            </w:pPr>
          </w:p>
          <w:p w14:paraId="02B72DC7" w14:textId="77777777" w:rsidR="00622C45" w:rsidRDefault="00622C45" w:rsidP="00622C45">
            <w:pPr>
              <w:rPr>
                <w:b/>
              </w:rPr>
            </w:pPr>
          </w:p>
          <w:p w14:paraId="33D2310F" w14:textId="77777777" w:rsidR="00C2229F" w:rsidRDefault="00C2229F" w:rsidP="00622C45">
            <w:pPr>
              <w:rPr>
                <w:b/>
              </w:rPr>
            </w:pPr>
          </w:p>
          <w:p w14:paraId="2FEF7108" w14:textId="77777777" w:rsidR="00C2229F" w:rsidRDefault="00C2229F" w:rsidP="00622C45">
            <w:pPr>
              <w:rPr>
                <w:b/>
              </w:rPr>
            </w:pPr>
          </w:p>
          <w:p w14:paraId="03310D65" w14:textId="047FA527" w:rsidR="00622C45" w:rsidRDefault="00622C45" w:rsidP="00622C45">
            <w:r w:rsidRPr="002E4DBD">
              <w:rPr>
                <w:b/>
              </w:rPr>
              <w:lastRenderedPageBreak/>
              <w:t>Objective 2:</w:t>
            </w:r>
            <w:r>
              <w:t xml:space="preserve"> Students will communicate professionally in oral presentation.</w:t>
            </w:r>
          </w:p>
          <w:p w14:paraId="40C872F8" w14:textId="77777777" w:rsidR="00622C45" w:rsidRDefault="00622C45" w:rsidP="00622C45"/>
          <w:p w14:paraId="4FEAE401" w14:textId="2FEEDDF7" w:rsidR="00622C45" w:rsidRDefault="00622C45" w:rsidP="00622C45">
            <w:r>
              <w:t>Assessed via the AACU Oral Communication Value rubric. Students are expected to score at least 3 on each rubric category out of 5 on each rubric category.</w:t>
            </w:r>
          </w:p>
        </w:tc>
        <w:tc>
          <w:tcPr>
            <w:tcW w:w="2227" w:type="dxa"/>
          </w:tcPr>
          <w:p w14:paraId="03B12CF6" w14:textId="77777777" w:rsidR="00622C45" w:rsidRDefault="00622C45" w:rsidP="00622C45">
            <w:r>
              <w:lastRenderedPageBreak/>
              <w:t xml:space="preserve">Instead of reporting aggregate data from rubric scores, disaggregate average scores so determinations of where student improvement </w:t>
            </w:r>
            <w:r>
              <w:lastRenderedPageBreak/>
              <w:t xml:space="preserve">learning can be better identified. </w:t>
            </w:r>
          </w:p>
          <w:p w14:paraId="3F167E15" w14:textId="77777777" w:rsidR="00622C45" w:rsidRDefault="00622C45" w:rsidP="00622C45"/>
          <w:p w14:paraId="5CEFC59E" w14:textId="7EC4C5B4" w:rsidR="00622C45" w:rsidRDefault="00622C45" w:rsidP="00622C45">
            <w:r>
              <w:t xml:space="preserve">As a pilot test, this course is being discontinued from the program. Instead business students will take the professional communication class offered in the English department. The scores will be reported in a disaggregated format to allow for </w:t>
            </w:r>
            <w:r w:rsidRPr="00691119">
              <w:t>better analysis. Since the focus of the assessment is on written communication rather than business content the faculty determined that the assessment should occur in the English departmen</w:t>
            </w:r>
            <w:r>
              <w:t>t.</w:t>
            </w:r>
          </w:p>
          <w:p w14:paraId="5DE189B1" w14:textId="680C9197" w:rsidR="00622C45" w:rsidRDefault="00622C45" w:rsidP="00622C45"/>
          <w:p w14:paraId="453A3508" w14:textId="46F3682A" w:rsidR="00622C45" w:rsidRDefault="00622C45" w:rsidP="00622C45"/>
          <w:p w14:paraId="25012F71" w14:textId="77777777" w:rsidR="00C2229F" w:rsidRDefault="00C2229F" w:rsidP="00622C45">
            <w:pPr>
              <w:spacing w:after="160" w:line="259" w:lineRule="auto"/>
            </w:pPr>
          </w:p>
          <w:p w14:paraId="1E265CF3" w14:textId="34546706" w:rsidR="00622C45" w:rsidRPr="00622C45" w:rsidRDefault="00622C45" w:rsidP="00622C45">
            <w:pPr>
              <w:spacing w:after="160" w:line="259" w:lineRule="auto"/>
            </w:pPr>
            <w:r w:rsidRPr="00622C45">
              <w:lastRenderedPageBreak/>
              <w:t xml:space="preserve">Instead of reporting aggregate data from rubric scores, disaggregate average scores so determinations of where student improvement learning can be better identified. </w:t>
            </w:r>
          </w:p>
          <w:p w14:paraId="40C8A900" w14:textId="77777777" w:rsidR="00622C45" w:rsidRPr="00622C45" w:rsidRDefault="00622C45" w:rsidP="00622C45">
            <w:pPr>
              <w:spacing w:after="160" w:line="259" w:lineRule="auto"/>
            </w:pPr>
          </w:p>
          <w:p w14:paraId="02EFF50B" w14:textId="6D082CDB" w:rsidR="00622C45" w:rsidRPr="007159C6" w:rsidRDefault="00622C45" w:rsidP="00622C45">
            <w:pPr>
              <w:rPr>
                <w:strike/>
                <w:color w:val="FF0000"/>
              </w:rPr>
            </w:pPr>
            <w:r w:rsidRPr="00622C45">
              <w:t xml:space="preserve">As a pilot test, this course is being discontinued from the program. Instead business students will take the professional communication class offered in the English department. The scores will be reported in a disaggregated format to allow for better analysis. Since the focus of the assessment is on written communication </w:t>
            </w:r>
            <w:r w:rsidRPr="00622C45">
              <w:lastRenderedPageBreak/>
              <w:t>rather than business content the faculty determined that the assessment should occur in the English department</w:t>
            </w:r>
          </w:p>
          <w:p w14:paraId="4A2F66B9" w14:textId="77777777" w:rsidR="00622C45" w:rsidRPr="00622C45" w:rsidRDefault="00622C45" w:rsidP="00622C45">
            <w:pPr>
              <w:jc w:val="center"/>
            </w:pPr>
          </w:p>
        </w:tc>
        <w:tc>
          <w:tcPr>
            <w:tcW w:w="6186" w:type="dxa"/>
          </w:tcPr>
          <w:p w14:paraId="757D1E01" w14:textId="77777777" w:rsidR="00622C45" w:rsidRDefault="00622C45" w:rsidP="00622C45">
            <w:r>
              <w:lastRenderedPageBreak/>
              <w:t>Twenty students participated in this assessment, of those 17 (85%) met or exceeded the assessment criteria. Presented below are the average rubric scores for each student:</w:t>
            </w:r>
          </w:p>
          <w:p w14:paraId="5BF503DF" w14:textId="77777777" w:rsidR="00622C45" w:rsidRDefault="00622C45" w:rsidP="00622C45"/>
          <w:tbl>
            <w:tblPr>
              <w:tblStyle w:val="TableGrid"/>
              <w:tblW w:w="0" w:type="auto"/>
              <w:tblLook w:val="04A0" w:firstRow="1" w:lastRow="0" w:firstColumn="1" w:lastColumn="0" w:noHBand="0" w:noVBand="1"/>
            </w:tblPr>
            <w:tblGrid>
              <w:gridCol w:w="1556"/>
              <w:gridCol w:w="1556"/>
              <w:gridCol w:w="1556"/>
              <w:gridCol w:w="1556"/>
            </w:tblGrid>
            <w:tr w:rsidR="00622C45" w14:paraId="084B9978" w14:textId="77777777" w:rsidTr="00CA6F24">
              <w:tc>
                <w:tcPr>
                  <w:tcW w:w="1556" w:type="dxa"/>
                  <w:vAlign w:val="bottom"/>
                </w:tcPr>
                <w:p w14:paraId="61A2776C" w14:textId="77777777" w:rsidR="00622C45" w:rsidRDefault="00622C45" w:rsidP="00622C45">
                  <w:r>
                    <w:rPr>
                      <w:rFonts w:ascii="Calibri" w:hAnsi="Calibri" w:cs="Calibri"/>
                      <w:color w:val="000000"/>
                    </w:rPr>
                    <w:t>Student 1</w:t>
                  </w:r>
                </w:p>
              </w:tc>
              <w:tc>
                <w:tcPr>
                  <w:tcW w:w="1556" w:type="dxa"/>
                  <w:vAlign w:val="bottom"/>
                </w:tcPr>
                <w:p w14:paraId="30CC5C47" w14:textId="77777777" w:rsidR="00622C45" w:rsidRDefault="00622C45" w:rsidP="00622C45">
                  <w:r>
                    <w:rPr>
                      <w:rFonts w:ascii="Calibri" w:hAnsi="Calibri" w:cs="Calibri"/>
                      <w:color w:val="000000"/>
                    </w:rPr>
                    <w:t>1.7</w:t>
                  </w:r>
                </w:p>
              </w:tc>
              <w:tc>
                <w:tcPr>
                  <w:tcW w:w="1556" w:type="dxa"/>
                  <w:vAlign w:val="bottom"/>
                </w:tcPr>
                <w:p w14:paraId="2AFCD4CE" w14:textId="77777777" w:rsidR="00622C45" w:rsidRDefault="00622C45" w:rsidP="00622C45">
                  <w:r>
                    <w:rPr>
                      <w:rFonts w:ascii="Calibri" w:hAnsi="Calibri" w:cs="Calibri"/>
                      <w:color w:val="000000"/>
                    </w:rPr>
                    <w:t>Student 11</w:t>
                  </w:r>
                </w:p>
              </w:tc>
              <w:tc>
                <w:tcPr>
                  <w:tcW w:w="1556" w:type="dxa"/>
                  <w:vAlign w:val="bottom"/>
                </w:tcPr>
                <w:p w14:paraId="407CA17A" w14:textId="77777777" w:rsidR="00622C45" w:rsidRDefault="00622C45" w:rsidP="00622C45">
                  <w:r>
                    <w:rPr>
                      <w:rFonts w:ascii="Calibri" w:hAnsi="Calibri" w:cs="Calibri"/>
                      <w:color w:val="000000"/>
                    </w:rPr>
                    <w:t>3.7</w:t>
                  </w:r>
                </w:p>
              </w:tc>
            </w:tr>
            <w:tr w:rsidR="00622C45" w14:paraId="2CC28D13" w14:textId="77777777" w:rsidTr="00CA6F24">
              <w:tc>
                <w:tcPr>
                  <w:tcW w:w="1556" w:type="dxa"/>
                  <w:vAlign w:val="bottom"/>
                </w:tcPr>
                <w:p w14:paraId="574B4365" w14:textId="77777777" w:rsidR="00622C45" w:rsidRDefault="00622C45" w:rsidP="00622C45">
                  <w:r>
                    <w:rPr>
                      <w:rFonts w:ascii="Calibri" w:hAnsi="Calibri" w:cs="Calibri"/>
                      <w:color w:val="000000"/>
                    </w:rPr>
                    <w:t>Student 2</w:t>
                  </w:r>
                </w:p>
              </w:tc>
              <w:tc>
                <w:tcPr>
                  <w:tcW w:w="1556" w:type="dxa"/>
                  <w:vAlign w:val="bottom"/>
                </w:tcPr>
                <w:p w14:paraId="7D65595F" w14:textId="77777777" w:rsidR="00622C45" w:rsidRDefault="00622C45" w:rsidP="00622C45">
                  <w:r>
                    <w:rPr>
                      <w:rFonts w:ascii="Calibri" w:hAnsi="Calibri" w:cs="Calibri"/>
                      <w:color w:val="000000"/>
                    </w:rPr>
                    <w:t>4</w:t>
                  </w:r>
                </w:p>
              </w:tc>
              <w:tc>
                <w:tcPr>
                  <w:tcW w:w="1556" w:type="dxa"/>
                  <w:vAlign w:val="bottom"/>
                </w:tcPr>
                <w:p w14:paraId="34228FFE" w14:textId="77777777" w:rsidR="00622C45" w:rsidRDefault="00622C45" w:rsidP="00622C45">
                  <w:r>
                    <w:rPr>
                      <w:rFonts w:ascii="Calibri" w:hAnsi="Calibri" w:cs="Calibri"/>
                      <w:color w:val="000000"/>
                    </w:rPr>
                    <w:t>Student 12</w:t>
                  </w:r>
                </w:p>
              </w:tc>
              <w:tc>
                <w:tcPr>
                  <w:tcW w:w="1556" w:type="dxa"/>
                  <w:vAlign w:val="bottom"/>
                </w:tcPr>
                <w:p w14:paraId="2CFACE21" w14:textId="77777777" w:rsidR="00622C45" w:rsidRDefault="00622C45" w:rsidP="00622C45">
                  <w:r>
                    <w:rPr>
                      <w:rFonts w:ascii="Calibri" w:hAnsi="Calibri" w:cs="Calibri"/>
                      <w:color w:val="000000"/>
                    </w:rPr>
                    <w:t>4</w:t>
                  </w:r>
                </w:p>
              </w:tc>
            </w:tr>
            <w:tr w:rsidR="00622C45" w14:paraId="37D51130" w14:textId="77777777" w:rsidTr="00CA6F24">
              <w:tc>
                <w:tcPr>
                  <w:tcW w:w="1556" w:type="dxa"/>
                  <w:vAlign w:val="bottom"/>
                </w:tcPr>
                <w:p w14:paraId="3EAAD783" w14:textId="77777777" w:rsidR="00622C45" w:rsidRDefault="00622C45" w:rsidP="00622C45">
                  <w:r>
                    <w:rPr>
                      <w:rFonts w:ascii="Calibri" w:hAnsi="Calibri" w:cs="Calibri"/>
                      <w:color w:val="000000"/>
                    </w:rPr>
                    <w:t>Student 3</w:t>
                  </w:r>
                </w:p>
              </w:tc>
              <w:tc>
                <w:tcPr>
                  <w:tcW w:w="1556" w:type="dxa"/>
                  <w:vAlign w:val="bottom"/>
                </w:tcPr>
                <w:p w14:paraId="3B1A8C9D" w14:textId="77777777" w:rsidR="00622C45" w:rsidRDefault="00622C45" w:rsidP="00622C45">
                  <w:r>
                    <w:rPr>
                      <w:rFonts w:ascii="Calibri" w:hAnsi="Calibri" w:cs="Calibri"/>
                      <w:color w:val="000000"/>
                    </w:rPr>
                    <w:t>3.7</w:t>
                  </w:r>
                </w:p>
              </w:tc>
              <w:tc>
                <w:tcPr>
                  <w:tcW w:w="1556" w:type="dxa"/>
                  <w:vAlign w:val="bottom"/>
                </w:tcPr>
                <w:p w14:paraId="04913C94" w14:textId="77777777" w:rsidR="00622C45" w:rsidRDefault="00622C45" w:rsidP="00622C45">
                  <w:r>
                    <w:rPr>
                      <w:rFonts w:ascii="Calibri" w:hAnsi="Calibri" w:cs="Calibri"/>
                      <w:color w:val="000000"/>
                    </w:rPr>
                    <w:t>Student 13</w:t>
                  </w:r>
                </w:p>
              </w:tc>
              <w:tc>
                <w:tcPr>
                  <w:tcW w:w="1556" w:type="dxa"/>
                  <w:vAlign w:val="bottom"/>
                </w:tcPr>
                <w:p w14:paraId="52CDAF90" w14:textId="77777777" w:rsidR="00622C45" w:rsidRDefault="00622C45" w:rsidP="00622C45">
                  <w:r>
                    <w:rPr>
                      <w:rFonts w:ascii="Calibri" w:hAnsi="Calibri" w:cs="Calibri"/>
                      <w:color w:val="000000"/>
                    </w:rPr>
                    <w:t>3.3</w:t>
                  </w:r>
                </w:p>
              </w:tc>
            </w:tr>
            <w:tr w:rsidR="00622C45" w14:paraId="2F649817" w14:textId="77777777" w:rsidTr="00CA6F24">
              <w:tc>
                <w:tcPr>
                  <w:tcW w:w="1556" w:type="dxa"/>
                  <w:vAlign w:val="bottom"/>
                </w:tcPr>
                <w:p w14:paraId="04012B2B" w14:textId="77777777" w:rsidR="00622C45" w:rsidRDefault="00622C45" w:rsidP="00622C45">
                  <w:r>
                    <w:rPr>
                      <w:rFonts w:ascii="Calibri" w:hAnsi="Calibri" w:cs="Calibri"/>
                      <w:color w:val="000000"/>
                    </w:rPr>
                    <w:t>Student 4</w:t>
                  </w:r>
                </w:p>
              </w:tc>
              <w:tc>
                <w:tcPr>
                  <w:tcW w:w="1556" w:type="dxa"/>
                  <w:vAlign w:val="bottom"/>
                </w:tcPr>
                <w:p w14:paraId="3BE1C419" w14:textId="77777777" w:rsidR="00622C45" w:rsidRDefault="00622C45" w:rsidP="00622C45">
                  <w:r>
                    <w:rPr>
                      <w:rFonts w:ascii="Calibri" w:hAnsi="Calibri" w:cs="Calibri"/>
                      <w:color w:val="000000"/>
                    </w:rPr>
                    <w:t>3</w:t>
                  </w:r>
                </w:p>
              </w:tc>
              <w:tc>
                <w:tcPr>
                  <w:tcW w:w="1556" w:type="dxa"/>
                  <w:vAlign w:val="bottom"/>
                </w:tcPr>
                <w:p w14:paraId="5F2CC4C1" w14:textId="77777777" w:rsidR="00622C45" w:rsidRDefault="00622C45" w:rsidP="00622C45">
                  <w:r>
                    <w:rPr>
                      <w:rFonts w:ascii="Calibri" w:hAnsi="Calibri" w:cs="Calibri"/>
                      <w:color w:val="000000"/>
                    </w:rPr>
                    <w:t>Student 14</w:t>
                  </w:r>
                </w:p>
              </w:tc>
              <w:tc>
                <w:tcPr>
                  <w:tcW w:w="1556" w:type="dxa"/>
                  <w:vAlign w:val="bottom"/>
                </w:tcPr>
                <w:p w14:paraId="5384F980" w14:textId="77777777" w:rsidR="00622C45" w:rsidRDefault="00622C45" w:rsidP="00622C45">
                  <w:r>
                    <w:rPr>
                      <w:rFonts w:ascii="Calibri" w:hAnsi="Calibri" w:cs="Calibri"/>
                      <w:color w:val="000000"/>
                    </w:rPr>
                    <w:t>3.3</w:t>
                  </w:r>
                </w:p>
              </w:tc>
            </w:tr>
            <w:tr w:rsidR="00622C45" w14:paraId="482D3026" w14:textId="77777777" w:rsidTr="00CA6F24">
              <w:tc>
                <w:tcPr>
                  <w:tcW w:w="1556" w:type="dxa"/>
                  <w:vAlign w:val="bottom"/>
                </w:tcPr>
                <w:p w14:paraId="412B761C" w14:textId="77777777" w:rsidR="00622C45" w:rsidRDefault="00622C45" w:rsidP="00622C45">
                  <w:r>
                    <w:rPr>
                      <w:rFonts w:ascii="Calibri" w:hAnsi="Calibri" w:cs="Calibri"/>
                      <w:color w:val="000000"/>
                    </w:rPr>
                    <w:lastRenderedPageBreak/>
                    <w:t>Student 5</w:t>
                  </w:r>
                </w:p>
              </w:tc>
              <w:tc>
                <w:tcPr>
                  <w:tcW w:w="1556" w:type="dxa"/>
                  <w:vAlign w:val="bottom"/>
                </w:tcPr>
                <w:p w14:paraId="3B5EDC26" w14:textId="77777777" w:rsidR="00622C45" w:rsidRDefault="00622C45" w:rsidP="00622C45">
                  <w:r>
                    <w:rPr>
                      <w:rFonts w:ascii="Calibri" w:hAnsi="Calibri" w:cs="Calibri"/>
                      <w:color w:val="000000"/>
                    </w:rPr>
                    <w:t>3.3</w:t>
                  </w:r>
                </w:p>
              </w:tc>
              <w:tc>
                <w:tcPr>
                  <w:tcW w:w="1556" w:type="dxa"/>
                  <w:vAlign w:val="bottom"/>
                </w:tcPr>
                <w:p w14:paraId="41307EB0" w14:textId="77777777" w:rsidR="00622C45" w:rsidRDefault="00622C45" w:rsidP="00622C45">
                  <w:r>
                    <w:rPr>
                      <w:rFonts w:ascii="Calibri" w:hAnsi="Calibri" w:cs="Calibri"/>
                      <w:color w:val="000000"/>
                    </w:rPr>
                    <w:t>Student 15</w:t>
                  </w:r>
                </w:p>
              </w:tc>
              <w:tc>
                <w:tcPr>
                  <w:tcW w:w="1556" w:type="dxa"/>
                  <w:vAlign w:val="bottom"/>
                </w:tcPr>
                <w:p w14:paraId="7C78FA74" w14:textId="77777777" w:rsidR="00622C45" w:rsidRDefault="00622C45" w:rsidP="00622C45">
                  <w:r>
                    <w:rPr>
                      <w:rFonts w:ascii="Calibri" w:hAnsi="Calibri" w:cs="Calibri"/>
                      <w:color w:val="000000"/>
                    </w:rPr>
                    <w:t>3.3</w:t>
                  </w:r>
                </w:p>
              </w:tc>
            </w:tr>
            <w:tr w:rsidR="00622C45" w14:paraId="7DB83F14" w14:textId="77777777" w:rsidTr="00CA6F24">
              <w:tc>
                <w:tcPr>
                  <w:tcW w:w="1556" w:type="dxa"/>
                  <w:vAlign w:val="bottom"/>
                </w:tcPr>
                <w:p w14:paraId="089CECF6" w14:textId="77777777" w:rsidR="00622C45" w:rsidRDefault="00622C45" w:rsidP="00622C45">
                  <w:r>
                    <w:rPr>
                      <w:rFonts w:ascii="Calibri" w:hAnsi="Calibri" w:cs="Calibri"/>
                      <w:color w:val="000000"/>
                    </w:rPr>
                    <w:t>Student 6</w:t>
                  </w:r>
                </w:p>
              </w:tc>
              <w:tc>
                <w:tcPr>
                  <w:tcW w:w="1556" w:type="dxa"/>
                  <w:vAlign w:val="bottom"/>
                </w:tcPr>
                <w:p w14:paraId="073B53F7" w14:textId="77777777" w:rsidR="00622C45" w:rsidRDefault="00622C45" w:rsidP="00622C45">
                  <w:r>
                    <w:rPr>
                      <w:rFonts w:ascii="Calibri" w:hAnsi="Calibri" w:cs="Calibri"/>
                      <w:color w:val="000000"/>
                    </w:rPr>
                    <w:t>2.7</w:t>
                  </w:r>
                </w:p>
              </w:tc>
              <w:tc>
                <w:tcPr>
                  <w:tcW w:w="1556" w:type="dxa"/>
                  <w:vAlign w:val="bottom"/>
                </w:tcPr>
                <w:p w14:paraId="0A10DFDC" w14:textId="77777777" w:rsidR="00622C45" w:rsidRDefault="00622C45" w:rsidP="00622C45">
                  <w:r>
                    <w:rPr>
                      <w:rFonts w:ascii="Calibri" w:hAnsi="Calibri" w:cs="Calibri"/>
                      <w:color w:val="000000"/>
                    </w:rPr>
                    <w:t>Student 16</w:t>
                  </w:r>
                </w:p>
              </w:tc>
              <w:tc>
                <w:tcPr>
                  <w:tcW w:w="1556" w:type="dxa"/>
                  <w:vAlign w:val="bottom"/>
                </w:tcPr>
                <w:p w14:paraId="4468A615" w14:textId="77777777" w:rsidR="00622C45" w:rsidRDefault="00622C45" w:rsidP="00622C45">
                  <w:r>
                    <w:rPr>
                      <w:rFonts w:ascii="Calibri" w:hAnsi="Calibri" w:cs="Calibri"/>
                      <w:color w:val="000000"/>
                    </w:rPr>
                    <w:t>3</w:t>
                  </w:r>
                </w:p>
              </w:tc>
            </w:tr>
            <w:tr w:rsidR="00622C45" w14:paraId="73563F77" w14:textId="77777777" w:rsidTr="00CA6F24">
              <w:tc>
                <w:tcPr>
                  <w:tcW w:w="1556" w:type="dxa"/>
                  <w:vAlign w:val="bottom"/>
                </w:tcPr>
                <w:p w14:paraId="2058DF19" w14:textId="77777777" w:rsidR="00622C45" w:rsidRDefault="00622C45" w:rsidP="00622C45">
                  <w:r>
                    <w:rPr>
                      <w:rFonts w:ascii="Calibri" w:hAnsi="Calibri" w:cs="Calibri"/>
                      <w:color w:val="000000"/>
                    </w:rPr>
                    <w:t>Student 7</w:t>
                  </w:r>
                </w:p>
              </w:tc>
              <w:tc>
                <w:tcPr>
                  <w:tcW w:w="1556" w:type="dxa"/>
                  <w:vAlign w:val="bottom"/>
                </w:tcPr>
                <w:p w14:paraId="0C738D3D" w14:textId="77777777" w:rsidR="00622C45" w:rsidRDefault="00622C45" w:rsidP="00622C45">
                  <w:r>
                    <w:rPr>
                      <w:rFonts w:ascii="Calibri" w:hAnsi="Calibri" w:cs="Calibri"/>
                      <w:color w:val="000000"/>
                    </w:rPr>
                    <w:t>3.3</w:t>
                  </w:r>
                </w:p>
              </w:tc>
              <w:tc>
                <w:tcPr>
                  <w:tcW w:w="1556" w:type="dxa"/>
                  <w:vAlign w:val="bottom"/>
                </w:tcPr>
                <w:p w14:paraId="47FE17C1" w14:textId="77777777" w:rsidR="00622C45" w:rsidRDefault="00622C45" w:rsidP="00622C45">
                  <w:r>
                    <w:rPr>
                      <w:rFonts w:ascii="Calibri" w:hAnsi="Calibri" w:cs="Calibri"/>
                      <w:color w:val="000000"/>
                    </w:rPr>
                    <w:t>Student 17</w:t>
                  </w:r>
                </w:p>
              </w:tc>
              <w:tc>
                <w:tcPr>
                  <w:tcW w:w="1556" w:type="dxa"/>
                  <w:vAlign w:val="bottom"/>
                </w:tcPr>
                <w:p w14:paraId="79E22299" w14:textId="77777777" w:rsidR="00622C45" w:rsidRDefault="00622C45" w:rsidP="00622C45">
                  <w:r>
                    <w:rPr>
                      <w:rFonts w:ascii="Calibri" w:hAnsi="Calibri" w:cs="Calibri"/>
                      <w:color w:val="000000"/>
                    </w:rPr>
                    <w:t>2.7</w:t>
                  </w:r>
                </w:p>
              </w:tc>
            </w:tr>
            <w:tr w:rsidR="00622C45" w14:paraId="738753AC" w14:textId="77777777" w:rsidTr="00CA6F24">
              <w:tc>
                <w:tcPr>
                  <w:tcW w:w="1556" w:type="dxa"/>
                  <w:vAlign w:val="bottom"/>
                </w:tcPr>
                <w:p w14:paraId="4ECDAA0C" w14:textId="77777777" w:rsidR="00622C45" w:rsidRDefault="00622C45" w:rsidP="00622C45">
                  <w:r>
                    <w:rPr>
                      <w:rFonts w:ascii="Calibri" w:hAnsi="Calibri" w:cs="Calibri"/>
                      <w:color w:val="000000"/>
                    </w:rPr>
                    <w:t>Student 8</w:t>
                  </w:r>
                </w:p>
              </w:tc>
              <w:tc>
                <w:tcPr>
                  <w:tcW w:w="1556" w:type="dxa"/>
                  <w:vAlign w:val="bottom"/>
                </w:tcPr>
                <w:p w14:paraId="430164E7" w14:textId="77777777" w:rsidR="00622C45" w:rsidRDefault="00622C45" w:rsidP="00622C45">
                  <w:r>
                    <w:rPr>
                      <w:rFonts w:ascii="Calibri" w:hAnsi="Calibri" w:cs="Calibri"/>
                      <w:color w:val="000000"/>
                    </w:rPr>
                    <w:t>4</w:t>
                  </w:r>
                </w:p>
              </w:tc>
              <w:tc>
                <w:tcPr>
                  <w:tcW w:w="1556" w:type="dxa"/>
                  <w:vAlign w:val="bottom"/>
                </w:tcPr>
                <w:p w14:paraId="2788C3E4" w14:textId="77777777" w:rsidR="00622C45" w:rsidRDefault="00622C45" w:rsidP="00622C45">
                  <w:r>
                    <w:rPr>
                      <w:rFonts w:ascii="Calibri" w:hAnsi="Calibri" w:cs="Calibri"/>
                      <w:color w:val="000000"/>
                    </w:rPr>
                    <w:t>Student 18</w:t>
                  </w:r>
                </w:p>
              </w:tc>
              <w:tc>
                <w:tcPr>
                  <w:tcW w:w="1556" w:type="dxa"/>
                  <w:vAlign w:val="bottom"/>
                </w:tcPr>
                <w:p w14:paraId="44CFD0BA" w14:textId="77777777" w:rsidR="00622C45" w:rsidRDefault="00622C45" w:rsidP="00622C45">
                  <w:r>
                    <w:rPr>
                      <w:rFonts w:ascii="Calibri" w:hAnsi="Calibri" w:cs="Calibri"/>
                      <w:color w:val="000000"/>
                    </w:rPr>
                    <w:t>3.7</w:t>
                  </w:r>
                </w:p>
              </w:tc>
            </w:tr>
            <w:tr w:rsidR="00622C45" w14:paraId="7BE825AB" w14:textId="77777777" w:rsidTr="00CA6F24">
              <w:tc>
                <w:tcPr>
                  <w:tcW w:w="1556" w:type="dxa"/>
                  <w:vAlign w:val="bottom"/>
                </w:tcPr>
                <w:p w14:paraId="29A1E11A" w14:textId="77777777" w:rsidR="00622C45" w:rsidRDefault="00622C45" w:rsidP="00622C45">
                  <w:pPr>
                    <w:rPr>
                      <w:rFonts w:ascii="Calibri" w:hAnsi="Calibri" w:cs="Calibri"/>
                      <w:color w:val="000000"/>
                    </w:rPr>
                  </w:pPr>
                  <w:r>
                    <w:rPr>
                      <w:rFonts w:ascii="Calibri" w:hAnsi="Calibri" w:cs="Calibri"/>
                      <w:color w:val="000000"/>
                    </w:rPr>
                    <w:t>Student 9</w:t>
                  </w:r>
                </w:p>
              </w:tc>
              <w:tc>
                <w:tcPr>
                  <w:tcW w:w="1556" w:type="dxa"/>
                  <w:vAlign w:val="bottom"/>
                </w:tcPr>
                <w:p w14:paraId="42456069" w14:textId="77777777" w:rsidR="00622C45" w:rsidRDefault="00622C45" w:rsidP="00622C45">
                  <w:r>
                    <w:rPr>
                      <w:rFonts w:ascii="Calibri" w:hAnsi="Calibri" w:cs="Calibri"/>
                      <w:color w:val="000000"/>
                    </w:rPr>
                    <w:t>3.7</w:t>
                  </w:r>
                </w:p>
              </w:tc>
              <w:tc>
                <w:tcPr>
                  <w:tcW w:w="1556" w:type="dxa"/>
                  <w:vAlign w:val="bottom"/>
                </w:tcPr>
                <w:p w14:paraId="7A907E4C" w14:textId="77777777" w:rsidR="00622C45" w:rsidRDefault="00622C45" w:rsidP="00622C45">
                  <w:r>
                    <w:rPr>
                      <w:rFonts w:ascii="Calibri" w:hAnsi="Calibri" w:cs="Calibri"/>
                      <w:color w:val="000000"/>
                    </w:rPr>
                    <w:t>Student 19</w:t>
                  </w:r>
                </w:p>
              </w:tc>
              <w:tc>
                <w:tcPr>
                  <w:tcW w:w="1556" w:type="dxa"/>
                  <w:vAlign w:val="bottom"/>
                </w:tcPr>
                <w:p w14:paraId="144A27DE" w14:textId="77777777" w:rsidR="00622C45" w:rsidRDefault="00622C45" w:rsidP="00622C45">
                  <w:r>
                    <w:rPr>
                      <w:rFonts w:ascii="Calibri" w:hAnsi="Calibri" w:cs="Calibri"/>
                      <w:color w:val="000000"/>
                    </w:rPr>
                    <w:t>4</w:t>
                  </w:r>
                </w:p>
              </w:tc>
            </w:tr>
            <w:tr w:rsidR="00622C45" w14:paraId="2A6A9C31" w14:textId="77777777" w:rsidTr="00CA6F24">
              <w:tc>
                <w:tcPr>
                  <w:tcW w:w="1556" w:type="dxa"/>
                  <w:vAlign w:val="bottom"/>
                </w:tcPr>
                <w:p w14:paraId="13FA0FE7" w14:textId="77777777" w:rsidR="00622C45" w:rsidRDefault="00622C45" w:rsidP="00622C45">
                  <w:pPr>
                    <w:rPr>
                      <w:rFonts w:ascii="Calibri" w:hAnsi="Calibri" w:cs="Calibri"/>
                      <w:color w:val="000000"/>
                    </w:rPr>
                  </w:pPr>
                  <w:r>
                    <w:rPr>
                      <w:rFonts w:ascii="Calibri" w:hAnsi="Calibri" w:cs="Calibri"/>
                      <w:color w:val="000000"/>
                    </w:rPr>
                    <w:t>Student 10</w:t>
                  </w:r>
                </w:p>
              </w:tc>
              <w:tc>
                <w:tcPr>
                  <w:tcW w:w="1556" w:type="dxa"/>
                  <w:vAlign w:val="bottom"/>
                </w:tcPr>
                <w:p w14:paraId="7B40D147" w14:textId="77777777" w:rsidR="00622C45" w:rsidRDefault="00622C45" w:rsidP="00622C45">
                  <w:r>
                    <w:rPr>
                      <w:rFonts w:ascii="Calibri" w:hAnsi="Calibri" w:cs="Calibri"/>
                      <w:color w:val="000000"/>
                    </w:rPr>
                    <w:t>3</w:t>
                  </w:r>
                </w:p>
              </w:tc>
              <w:tc>
                <w:tcPr>
                  <w:tcW w:w="1556" w:type="dxa"/>
                  <w:vAlign w:val="bottom"/>
                </w:tcPr>
                <w:p w14:paraId="00A99220" w14:textId="77777777" w:rsidR="00622C45" w:rsidRDefault="00622C45" w:rsidP="00622C45">
                  <w:r>
                    <w:rPr>
                      <w:rFonts w:ascii="Calibri" w:hAnsi="Calibri" w:cs="Calibri"/>
                      <w:color w:val="000000"/>
                    </w:rPr>
                    <w:t>Student 20</w:t>
                  </w:r>
                </w:p>
              </w:tc>
              <w:tc>
                <w:tcPr>
                  <w:tcW w:w="1556" w:type="dxa"/>
                  <w:vAlign w:val="bottom"/>
                </w:tcPr>
                <w:p w14:paraId="04577686" w14:textId="77777777" w:rsidR="00622C45" w:rsidRDefault="00622C45" w:rsidP="00622C45">
                  <w:r>
                    <w:rPr>
                      <w:rFonts w:ascii="Calibri" w:hAnsi="Calibri" w:cs="Calibri"/>
                      <w:color w:val="000000"/>
                    </w:rPr>
                    <w:t>4</w:t>
                  </w:r>
                </w:p>
              </w:tc>
            </w:tr>
          </w:tbl>
          <w:p w14:paraId="56F6DAE6" w14:textId="77777777" w:rsidR="00622C45" w:rsidRDefault="00622C45" w:rsidP="00622C45"/>
          <w:p w14:paraId="4FCD733E" w14:textId="77777777" w:rsidR="00622C45" w:rsidRDefault="00622C45" w:rsidP="00622C45">
            <w:r>
              <w:t>The instructor reported the scores in aggregate. The average score was 3.37 As this assessment is moving from ENGL 233 back to BUSN 325.</w:t>
            </w:r>
          </w:p>
          <w:p w14:paraId="517F9349" w14:textId="77777777" w:rsidR="00622C45" w:rsidRDefault="00622C45" w:rsidP="00622C45"/>
          <w:p w14:paraId="3338B869" w14:textId="77777777" w:rsidR="00622C45" w:rsidRDefault="00622C45" w:rsidP="00622C45">
            <w:pPr>
              <w:spacing w:after="160" w:line="259" w:lineRule="auto"/>
            </w:pPr>
          </w:p>
          <w:p w14:paraId="3723C8D1" w14:textId="77777777" w:rsidR="00622C45" w:rsidRDefault="00622C45" w:rsidP="00622C45">
            <w:pPr>
              <w:spacing w:after="160" w:line="259" w:lineRule="auto"/>
            </w:pPr>
          </w:p>
          <w:p w14:paraId="5A6F1426" w14:textId="77777777" w:rsidR="00622C45" w:rsidRDefault="00622C45" w:rsidP="00622C45">
            <w:pPr>
              <w:spacing w:after="160" w:line="259" w:lineRule="auto"/>
            </w:pPr>
          </w:p>
          <w:p w14:paraId="6C777CF4" w14:textId="77777777" w:rsidR="00622C45" w:rsidRDefault="00622C45" w:rsidP="00622C45">
            <w:pPr>
              <w:spacing w:after="160" w:line="259" w:lineRule="auto"/>
            </w:pPr>
          </w:p>
          <w:p w14:paraId="59AB0672" w14:textId="77777777" w:rsidR="00622C45" w:rsidRDefault="00622C45" w:rsidP="00622C45">
            <w:pPr>
              <w:spacing w:after="160" w:line="259" w:lineRule="auto"/>
            </w:pPr>
          </w:p>
          <w:p w14:paraId="3F7AA3F1" w14:textId="77777777" w:rsidR="00622C45" w:rsidRDefault="00622C45" w:rsidP="00622C45">
            <w:pPr>
              <w:spacing w:after="160" w:line="259" w:lineRule="auto"/>
            </w:pPr>
          </w:p>
          <w:p w14:paraId="5E2B6436" w14:textId="77777777" w:rsidR="00622C45" w:rsidRDefault="00622C45" w:rsidP="00622C45">
            <w:pPr>
              <w:spacing w:after="160" w:line="259" w:lineRule="auto"/>
            </w:pPr>
          </w:p>
          <w:p w14:paraId="50E56DC0" w14:textId="77777777" w:rsidR="00622C45" w:rsidRDefault="00622C45" w:rsidP="00622C45">
            <w:pPr>
              <w:spacing w:after="160" w:line="259" w:lineRule="auto"/>
            </w:pPr>
          </w:p>
          <w:p w14:paraId="5909FB02" w14:textId="77777777" w:rsidR="00622C45" w:rsidRDefault="00622C45" w:rsidP="00622C45">
            <w:pPr>
              <w:spacing w:after="160" w:line="259" w:lineRule="auto"/>
            </w:pPr>
          </w:p>
          <w:p w14:paraId="58CD99B6" w14:textId="77777777" w:rsidR="00622C45" w:rsidRDefault="00622C45" w:rsidP="00622C45">
            <w:pPr>
              <w:spacing w:after="160" w:line="259" w:lineRule="auto"/>
            </w:pPr>
          </w:p>
          <w:p w14:paraId="14B8B7E9" w14:textId="77777777" w:rsidR="00622C45" w:rsidRDefault="00622C45" w:rsidP="00622C45">
            <w:pPr>
              <w:spacing w:after="160" w:line="259" w:lineRule="auto"/>
            </w:pPr>
          </w:p>
          <w:p w14:paraId="7F822C37" w14:textId="77777777" w:rsidR="00C2229F" w:rsidRDefault="00C2229F" w:rsidP="00622C45">
            <w:pPr>
              <w:spacing w:after="160" w:line="259" w:lineRule="auto"/>
            </w:pPr>
          </w:p>
          <w:p w14:paraId="77C78A89" w14:textId="77777777" w:rsidR="00C2229F" w:rsidRDefault="00C2229F" w:rsidP="00622C45">
            <w:pPr>
              <w:spacing w:after="160" w:line="259" w:lineRule="auto"/>
            </w:pPr>
          </w:p>
          <w:p w14:paraId="0ADF9604" w14:textId="4B041C89" w:rsidR="00622C45" w:rsidRDefault="00622C45" w:rsidP="00622C45">
            <w:pPr>
              <w:spacing w:after="160" w:line="259" w:lineRule="auto"/>
            </w:pPr>
            <w:r w:rsidRPr="00622C45">
              <w:lastRenderedPageBreak/>
              <w:t>Nineteen students participated in this assessment, of those 18 (95%) met or exceeded the assessment criteria. Presented below are the average rubric scores for each student:</w:t>
            </w:r>
          </w:p>
          <w:tbl>
            <w:tblPr>
              <w:tblStyle w:val="TableGrid"/>
              <w:tblW w:w="0" w:type="auto"/>
              <w:tblLook w:val="04A0" w:firstRow="1" w:lastRow="0" w:firstColumn="1" w:lastColumn="0" w:noHBand="0" w:noVBand="1"/>
            </w:tblPr>
            <w:tblGrid>
              <w:gridCol w:w="1556"/>
              <w:gridCol w:w="1556"/>
              <w:gridCol w:w="1556"/>
              <w:gridCol w:w="1556"/>
            </w:tblGrid>
            <w:tr w:rsidR="00622C45" w14:paraId="6081985D" w14:textId="77777777" w:rsidTr="00CA6F24">
              <w:tc>
                <w:tcPr>
                  <w:tcW w:w="1556" w:type="dxa"/>
                  <w:vAlign w:val="bottom"/>
                </w:tcPr>
                <w:p w14:paraId="2B24991D" w14:textId="77777777" w:rsidR="00622C45" w:rsidRDefault="00622C45" w:rsidP="00622C45">
                  <w:r>
                    <w:rPr>
                      <w:rFonts w:ascii="Calibri" w:hAnsi="Calibri" w:cs="Calibri"/>
                      <w:color w:val="000000"/>
                    </w:rPr>
                    <w:t>Student 1</w:t>
                  </w:r>
                </w:p>
              </w:tc>
              <w:tc>
                <w:tcPr>
                  <w:tcW w:w="1556" w:type="dxa"/>
                  <w:vAlign w:val="bottom"/>
                </w:tcPr>
                <w:p w14:paraId="3612C461" w14:textId="77777777" w:rsidR="00622C45" w:rsidRDefault="00622C45" w:rsidP="00622C45">
                  <w:r>
                    <w:rPr>
                      <w:rFonts w:ascii="Calibri" w:hAnsi="Calibri" w:cs="Calibri"/>
                      <w:color w:val="000000"/>
                    </w:rPr>
                    <w:t>3.3</w:t>
                  </w:r>
                </w:p>
              </w:tc>
              <w:tc>
                <w:tcPr>
                  <w:tcW w:w="1556" w:type="dxa"/>
                  <w:vAlign w:val="bottom"/>
                </w:tcPr>
                <w:p w14:paraId="090484B9" w14:textId="77777777" w:rsidR="00622C45" w:rsidRDefault="00622C45" w:rsidP="00622C45">
                  <w:r>
                    <w:rPr>
                      <w:rFonts w:ascii="Calibri" w:hAnsi="Calibri" w:cs="Calibri"/>
                      <w:color w:val="000000"/>
                    </w:rPr>
                    <w:t>Student 11</w:t>
                  </w:r>
                </w:p>
              </w:tc>
              <w:tc>
                <w:tcPr>
                  <w:tcW w:w="1556" w:type="dxa"/>
                  <w:vAlign w:val="bottom"/>
                </w:tcPr>
                <w:p w14:paraId="0D646BA0" w14:textId="77777777" w:rsidR="00622C45" w:rsidRDefault="00622C45" w:rsidP="00622C45">
                  <w:r>
                    <w:rPr>
                      <w:rFonts w:ascii="Calibri" w:hAnsi="Calibri" w:cs="Calibri"/>
                      <w:color w:val="000000"/>
                    </w:rPr>
                    <w:t>3.7</w:t>
                  </w:r>
                </w:p>
              </w:tc>
            </w:tr>
            <w:tr w:rsidR="00622C45" w14:paraId="69EF3FE2" w14:textId="77777777" w:rsidTr="00CA6F24">
              <w:tc>
                <w:tcPr>
                  <w:tcW w:w="1556" w:type="dxa"/>
                  <w:vAlign w:val="bottom"/>
                </w:tcPr>
                <w:p w14:paraId="66BF0D50" w14:textId="77777777" w:rsidR="00622C45" w:rsidRDefault="00622C45" w:rsidP="00622C45">
                  <w:r>
                    <w:rPr>
                      <w:rFonts w:ascii="Calibri" w:hAnsi="Calibri" w:cs="Calibri"/>
                      <w:color w:val="000000"/>
                    </w:rPr>
                    <w:t>Student 2</w:t>
                  </w:r>
                </w:p>
              </w:tc>
              <w:tc>
                <w:tcPr>
                  <w:tcW w:w="1556" w:type="dxa"/>
                  <w:vAlign w:val="bottom"/>
                </w:tcPr>
                <w:p w14:paraId="4A6E949F" w14:textId="77777777" w:rsidR="00622C45" w:rsidRDefault="00622C45" w:rsidP="00622C45">
                  <w:r>
                    <w:rPr>
                      <w:rFonts w:ascii="Calibri" w:hAnsi="Calibri" w:cs="Calibri"/>
                      <w:color w:val="000000"/>
                    </w:rPr>
                    <w:t>3</w:t>
                  </w:r>
                </w:p>
              </w:tc>
              <w:tc>
                <w:tcPr>
                  <w:tcW w:w="1556" w:type="dxa"/>
                  <w:vAlign w:val="bottom"/>
                </w:tcPr>
                <w:p w14:paraId="0F487A72" w14:textId="77777777" w:rsidR="00622C45" w:rsidRDefault="00622C45" w:rsidP="00622C45">
                  <w:r>
                    <w:rPr>
                      <w:rFonts w:ascii="Calibri" w:hAnsi="Calibri" w:cs="Calibri"/>
                      <w:color w:val="000000"/>
                    </w:rPr>
                    <w:t>Student 12</w:t>
                  </w:r>
                </w:p>
              </w:tc>
              <w:tc>
                <w:tcPr>
                  <w:tcW w:w="1556" w:type="dxa"/>
                  <w:vAlign w:val="bottom"/>
                </w:tcPr>
                <w:p w14:paraId="6A8E235B" w14:textId="77777777" w:rsidR="00622C45" w:rsidRDefault="00622C45" w:rsidP="00622C45">
                  <w:r>
                    <w:rPr>
                      <w:rFonts w:ascii="Calibri" w:hAnsi="Calibri" w:cs="Calibri"/>
                      <w:color w:val="000000"/>
                    </w:rPr>
                    <w:t>4</w:t>
                  </w:r>
                </w:p>
              </w:tc>
            </w:tr>
            <w:tr w:rsidR="00622C45" w14:paraId="0629B9F8" w14:textId="77777777" w:rsidTr="00CA6F24">
              <w:tc>
                <w:tcPr>
                  <w:tcW w:w="1556" w:type="dxa"/>
                  <w:vAlign w:val="bottom"/>
                </w:tcPr>
                <w:p w14:paraId="1A72BB89" w14:textId="77777777" w:rsidR="00622C45" w:rsidRDefault="00622C45" w:rsidP="00622C45">
                  <w:r>
                    <w:rPr>
                      <w:rFonts w:ascii="Calibri" w:hAnsi="Calibri" w:cs="Calibri"/>
                      <w:color w:val="000000"/>
                    </w:rPr>
                    <w:t>Student 3</w:t>
                  </w:r>
                </w:p>
              </w:tc>
              <w:tc>
                <w:tcPr>
                  <w:tcW w:w="1556" w:type="dxa"/>
                  <w:vAlign w:val="bottom"/>
                </w:tcPr>
                <w:p w14:paraId="3E9148F7" w14:textId="77777777" w:rsidR="00622C45" w:rsidRDefault="00622C45" w:rsidP="00622C45">
                  <w:r>
                    <w:rPr>
                      <w:rFonts w:ascii="Calibri" w:hAnsi="Calibri" w:cs="Calibri"/>
                      <w:color w:val="000000"/>
                    </w:rPr>
                    <w:t>3.7</w:t>
                  </w:r>
                </w:p>
              </w:tc>
              <w:tc>
                <w:tcPr>
                  <w:tcW w:w="1556" w:type="dxa"/>
                  <w:vAlign w:val="bottom"/>
                </w:tcPr>
                <w:p w14:paraId="66A90F88" w14:textId="77777777" w:rsidR="00622C45" w:rsidRDefault="00622C45" w:rsidP="00622C45">
                  <w:r>
                    <w:rPr>
                      <w:rFonts w:ascii="Calibri" w:hAnsi="Calibri" w:cs="Calibri"/>
                      <w:color w:val="000000"/>
                    </w:rPr>
                    <w:t>Student 13</w:t>
                  </w:r>
                </w:p>
              </w:tc>
              <w:tc>
                <w:tcPr>
                  <w:tcW w:w="1556" w:type="dxa"/>
                  <w:vAlign w:val="bottom"/>
                </w:tcPr>
                <w:p w14:paraId="7EC5D282" w14:textId="77777777" w:rsidR="00622C45" w:rsidRDefault="00622C45" w:rsidP="00622C45">
                  <w:r>
                    <w:rPr>
                      <w:rFonts w:ascii="Calibri" w:hAnsi="Calibri" w:cs="Calibri"/>
                      <w:color w:val="000000"/>
                    </w:rPr>
                    <w:t>3.7</w:t>
                  </w:r>
                </w:p>
              </w:tc>
            </w:tr>
            <w:tr w:rsidR="00622C45" w14:paraId="25EC35E5" w14:textId="77777777" w:rsidTr="00CA6F24">
              <w:tc>
                <w:tcPr>
                  <w:tcW w:w="1556" w:type="dxa"/>
                  <w:vAlign w:val="bottom"/>
                </w:tcPr>
                <w:p w14:paraId="09D01293" w14:textId="77777777" w:rsidR="00622C45" w:rsidRDefault="00622C45" w:rsidP="00622C45">
                  <w:r>
                    <w:rPr>
                      <w:rFonts w:ascii="Calibri" w:hAnsi="Calibri" w:cs="Calibri"/>
                      <w:color w:val="000000"/>
                    </w:rPr>
                    <w:t>Student 4</w:t>
                  </w:r>
                </w:p>
              </w:tc>
              <w:tc>
                <w:tcPr>
                  <w:tcW w:w="1556" w:type="dxa"/>
                  <w:vAlign w:val="bottom"/>
                </w:tcPr>
                <w:p w14:paraId="0E653CB7" w14:textId="77777777" w:rsidR="00622C45" w:rsidRDefault="00622C45" w:rsidP="00622C45">
                  <w:r>
                    <w:rPr>
                      <w:rFonts w:ascii="Calibri" w:hAnsi="Calibri" w:cs="Calibri"/>
                      <w:color w:val="000000"/>
                    </w:rPr>
                    <w:t>3.7</w:t>
                  </w:r>
                </w:p>
              </w:tc>
              <w:tc>
                <w:tcPr>
                  <w:tcW w:w="1556" w:type="dxa"/>
                  <w:vAlign w:val="bottom"/>
                </w:tcPr>
                <w:p w14:paraId="5CD6EB81" w14:textId="77777777" w:rsidR="00622C45" w:rsidRDefault="00622C45" w:rsidP="00622C45">
                  <w:r>
                    <w:rPr>
                      <w:rFonts w:ascii="Calibri" w:hAnsi="Calibri" w:cs="Calibri"/>
                      <w:color w:val="000000"/>
                    </w:rPr>
                    <w:t>Student 14</w:t>
                  </w:r>
                </w:p>
              </w:tc>
              <w:tc>
                <w:tcPr>
                  <w:tcW w:w="1556" w:type="dxa"/>
                  <w:vAlign w:val="bottom"/>
                </w:tcPr>
                <w:p w14:paraId="3C15A874" w14:textId="77777777" w:rsidR="00622C45" w:rsidRDefault="00622C45" w:rsidP="00622C45">
                  <w:r>
                    <w:rPr>
                      <w:rFonts w:ascii="Calibri" w:hAnsi="Calibri" w:cs="Calibri"/>
                      <w:color w:val="000000"/>
                    </w:rPr>
                    <w:t>3.3</w:t>
                  </w:r>
                </w:p>
              </w:tc>
            </w:tr>
            <w:tr w:rsidR="00622C45" w14:paraId="2DCA7FDB" w14:textId="77777777" w:rsidTr="00CA6F24">
              <w:tc>
                <w:tcPr>
                  <w:tcW w:w="1556" w:type="dxa"/>
                  <w:vAlign w:val="bottom"/>
                </w:tcPr>
                <w:p w14:paraId="71DC5E2A" w14:textId="77777777" w:rsidR="00622C45" w:rsidRDefault="00622C45" w:rsidP="00622C45">
                  <w:r>
                    <w:rPr>
                      <w:rFonts w:ascii="Calibri" w:hAnsi="Calibri" w:cs="Calibri"/>
                      <w:color w:val="000000"/>
                    </w:rPr>
                    <w:t>Student 5</w:t>
                  </w:r>
                </w:p>
              </w:tc>
              <w:tc>
                <w:tcPr>
                  <w:tcW w:w="1556" w:type="dxa"/>
                  <w:vAlign w:val="bottom"/>
                </w:tcPr>
                <w:p w14:paraId="2E157881" w14:textId="77777777" w:rsidR="00622C45" w:rsidRDefault="00622C45" w:rsidP="00622C45">
                  <w:r>
                    <w:rPr>
                      <w:rFonts w:ascii="Calibri" w:hAnsi="Calibri" w:cs="Calibri"/>
                      <w:color w:val="000000"/>
                    </w:rPr>
                    <w:t>3.3</w:t>
                  </w:r>
                </w:p>
              </w:tc>
              <w:tc>
                <w:tcPr>
                  <w:tcW w:w="1556" w:type="dxa"/>
                  <w:vAlign w:val="bottom"/>
                </w:tcPr>
                <w:p w14:paraId="08BCC176" w14:textId="77777777" w:rsidR="00622C45" w:rsidRDefault="00622C45" w:rsidP="00622C45">
                  <w:r>
                    <w:rPr>
                      <w:rFonts w:ascii="Calibri" w:hAnsi="Calibri" w:cs="Calibri"/>
                      <w:color w:val="000000"/>
                    </w:rPr>
                    <w:t>Student 15</w:t>
                  </w:r>
                </w:p>
              </w:tc>
              <w:tc>
                <w:tcPr>
                  <w:tcW w:w="1556" w:type="dxa"/>
                  <w:vAlign w:val="bottom"/>
                </w:tcPr>
                <w:p w14:paraId="4C56821D" w14:textId="77777777" w:rsidR="00622C45" w:rsidRDefault="00622C45" w:rsidP="00622C45">
                  <w:r>
                    <w:rPr>
                      <w:rFonts w:ascii="Calibri" w:hAnsi="Calibri" w:cs="Calibri"/>
                      <w:color w:val="000000"/>
                    </w:rPr>
                    <w:t>3.3</w:t>
                  </w:r>
                </w:p>
              </w:tc>
            </w:tr>
            <w:tr w:rsidR="00622C45" w14:paraId="7A74BD8D" w14:textId="77777777" w:rsidTr="00CA6F24">
              <w:tc>
                <w:tcPr>
                  <w:tcW w:w="1556" w:type="dxa"/>
                  <w:vAlign w:val="bottom"/>
                </w:tcPr>
                <w:p w14:paraId="4C97CEEC" w14:textId="77777777" w:rsidR="00622C45" w:rsidRDefault="00622C45" w:rsidP="00622C45">
                  <w:r>
                    <w:rPr>
                      <w:rFonts w:ascii="Calibri" w:hAnsi="Calibri" w:cs="Calibri"/>
                      <w:color w:val="000000"/>
                    </w:rPr>
                    <w:t>Student 6</w:t>
                  </w:r>
                </w:p>
              </w:tc>
              <w:tc>
                <w:tcPr>
                  <w:tcW w:w="1556" w:type="dxa"/>
                  <w:vAlign w:val="bottom"/>
                </w:tcPr>
                <w:p w14:paraId="76EA0FD1" w14:textId="77777777" w:rsidR="00622C45" w:rsidRDefault="00622C45" w:rsidP="00622C45">
                  <w:r>
                    <w:rPr>
                      <w:rFonts w:ascii="Calibri" w:hAnsi="Calibri" w:cs="Calibri"/>
                      <w:color w:val="000000"/>
                    </w:rPr>
                    <w:t>4</w:t>
                  </w:r>
                </w:p>
              </w:tc>
              <w:tc>
                <w:tcPr>
                  <w:tcW w:w="1556" w:type="dxa"/>
                  <w:vAlign w:val="bottom"/>
                </w:tcPr>
                <w:p w14:paraId="0C6DCE33" w14:textId="77777777" w:rsidR="00622C45" w:rsidRDefault="00622C45" w:rsidP="00622C45">
                  <w:r>
                    <w:rPr>
                      <w:rFonts w:ascii="Calibri" w:hAnsi="Calibri" w:cs="Calibri"/>
                      <w:color w:val="000000"/>
                    </w:rPr>
                    <w:t>Student 16</w:t>
                  </w:r>
                </w:p>
              </w:tc>
              <w:tc>
                <w:tcPr>
                  <w:tcW w:w="1556" w:type="dxa"/>
                  <w:vAlign w:val="bottom"/>
                </w:tcPr>
                <w:p w14:paraId="6B8C2502" w14:textId="77777777" w:rsidR="00622C45" w:rsidRDefault="00622C45" w:rsidP="00622C45">
                  <w:r>
                    <w:rPr>
                      <w:rFonts w:ascii="Calibri" w:hAnsi="Calibri" w:cs="Calibri"/>
                      <w:color w:val="000000"/>
                    </w:rPr>
                    <w:t>3</w:t>
                  </w:r>
                </w:p>
              </w:tc>
            </w:tr>
            <w:tr w:rsidR="00622C45" w14:paraId="1183ACCB" w14:textId="77777777" w:rsidTr="00CA6F24">
              <w:tc>
                <w:tcPr>
                  <w:tcW w:w="1556" w:type="dxa"/>
                  <w:vAlign w:val="bottom"/>
                </w:tcPr>
                <w:p w14:paraId="6B98C5ED" w14:textId="77777777" w:rsidR="00622C45" w:rsidRDefault="00622C45" w:rsidP="00622C45">
                  <w:r>
                    <w:rPr>
                      <w:rFonts w:ascii="Calibri" w:hAnsi="Calibri" w:cs="Calibri"/>
                      <w:color w:val="000000"/>
                    </w:rPr>
                    <w:t>Student 7</w:t>
                  </w:r>
                </w:p>
              </w:tc>
              <w:tc>
                <w:tcPr>
                  <w:tcW w:w="1556" w:type="dxa"/>
                  <w:vAlign w:val="bottom"/>
                </w:tcPr>
                <w:p w14:paraId="5EEE111A" w14:textId="77777777" w:rsidR="00622C45" w:rsidRDefault="00622C45" w:rsidP="00622C45">
                  <w:r>
                    <w:rPr>
                      <w:rFonts w:ascii="Calibri" w:hAnsi="Calibri" w:cs="Calibri"/>
                      <w:color w:val="000000"/>
                    </w:rPr>
                    <w:t>4</w:t>
                  </w:r>
                </w:p>
              </w:tc>
              <w:tc>
                <w:tcPr>
                  <w:tcW w:w="1556" w:type="dxa"/>
                  <w:vAlign w:val="bottom"/>
                </w:tcPr>
                <w:p w14:paraId="6E1303F6" w14:textId="77777777" w:rsidR="00622C45" w:rsidRDefault="00622C45" w:rsidP="00622C45">
                  <w:r>
                    <w:rPr>
                      <w:rFonts w:ascii="Calibri" w:hAnsi="Calibri" w:cs="Calibri"/>
                      <w:color w:val="000000"/>
                    </w:rPr>
                    <w:t>Student 17</w:t>
                  </w:r>
                </w:p>
              </w:tc>
              <w:tc>
                <w:tcPr>
                  <w:tcW w:w="1556" w:type="dxa"/>
                  <w:vAlign w:val="bottom"/>
                </w:tcPr>
                <w:p w14:paraId="6A8BD552" w14:textId="77777777" w:rsidR="00622C45" w:rsidRDefault="00622C45" w:rsidP="00622C45">
                  <w:r>
                    <w:rPr>
                      <w:rFonts w:ascii="Calibri" w:hAnsi="Calibri" w:cs="Calibri"/>
                      <w:color w:val="000000"/>
                    </w:rPr>
                    <w:t>3.3</w:t>
                  </w:r>
                </w:p>
              </w:tc>
            </w:tr>
            <w:tr w:rsidR="00622C45" w14:paraId="460E0FE8" w14:textId="77777777" w:rsidTr="00CA6F24">
              <w:tc>
                <w:tcPr>
                  <w:tcW w:w="1556" w:type="dxa"/>
                  <w:vAlign w:val="bottom"/>
                </w:tcPr>
                <w:p w14:paraId="0388A0D8" w14:textId="77777777" w:rsidR="00622C45" w:rsidRDefault="00622C45" w:rsidP="00622C45">
                  <w:r>
                    <w:rPr>
                      <w:rFonts w:ascii="Calibri" w:hAnsi="Calibri" w:cs="Calibri"/>
                      <w:color w:val="000000"/>
                    </w:rPr>
                    <w:t>Student 8</w:t>
                  </w:r>
                </w:p>
              </w:tc>
              <w:tc>
                <w:tcPr>
                  <w:tcW w:w="1556" w:type="dxa"/>
                  <w:vAlign w:val="bottom"/>
                </w:tcPr>
                <w:p w14:paraId="2B8F41AE" w14:textId="77777777" w:rsidR="00622C45" w:rsidRDefault="00622C45" w:rsidP="00622C45">
                  <w:r>
                    <w:rPr>
                      <w:rFonts w:ascii="Calibri" w:hAnsi="Calibri" w:cs="Calibri"/>
                      <w:color w:val="000000"/>
                    </w:rPr>
                    <w:t>3.3</w:t>
                  </w:r>
                </w:p>
              </w:tc>
              <w:tc>
                <w:tcPr>
                  <w:tcW w:w="1556" w:type="dxa"/>
                  <w:vAlign w:val="bottom"/>
                </w:tcPr>
                <w:p w14:paraId="31D7876E" w14:textId="77777777" w:rsidR="00622C45" w:rsidRDefault="00622C45" w:rsidP="00622C45">
                  <w:r>
                    <w:rPr>
                      <w:rFonts w:ascii="Calibri" w:hAnsi="Calibri" w:cs="Calibri"/>
                      <w:color w:val="000000"/>
                    </w:rPr>
                    <w:t>Student 18</w:t>
                  </w:r>
                </w:p>
              </w:tc>
              <w:tc>
                <w:tcPr>
                  <w:tcW w:w="1556" w:type="dxa"/>
                  <w:vAlign w:val="bottom"/>
                </w:tcPr>
                <w:p w14:paraId="34734AEC" w14:textId="77777777" w:rsidR="00622C45" w:rsidRDefault="00622C45" w:rsidP="00622C45">
                  <w:r>
                    <w:rPr>
                      <w:rFonts w:ascii="Calibri" w:hAnsi="Calibri" w:cs="Calibri"/>
                      <w:color w:val="000000"/>
                    </w:rPr>
                    <w:t>3.7</w:t>
                  </w:r>
                </w:p>
              </w:tc>
            </w:tr>
            <w:tr w:rsidR="00622C45" w14:paraId="4C93DF2A" w14:textId="77777777" w:rsidTr="00CA6F24">
              <w:tc>
                <w:tcPr>
                  <w:tcW w:w="1556" w:type="dxa"/>
                  <w:vAlign w:val="bottom"/>
                </w:tcPr>
                <w:p w14:paraId="24851EC2" w14:textId="77777777" w:rsidR="00622C45" w:rsidRDefault="00622C45" w:rsidP="00622C45">
                  <w:pPr>
                    <w:rPr>
                      <w:rFonts w:ascii="Calibri" w:hAnsi="Calibri" w:cs="Calibri"/>
                      <w:color w:val="000000"/>
                    </w:rPr>
                  </w:pPr>
                  <w:r>
                    <w:rPr>
                      <w:rFonts w:ascii="Calibri" w:hAnsi="Calibri" w:cs="Calibri"/>
                      <w:color w:val="000000"/>
                    </w:rPr>
                    <w:t>Student 9</w:t>
                  </w:r>
                </w:p>
              </w:tc>
              <w:tc>
                <w:tcPr>
                  <w:tcW w:w="1556" w:type="dxa"/>
                  <w:vAlign w:val="bottom"/>
                </w:tcPr>
                <w:p w14:paraId="21F9CC66" w14:textId="77777777" w:rsidR="00622C45" w:rsidRDefault="00622C45" w:rsidP="00622C45">
                  <w:r>
                    <w:rPr>
                      <w:rFonts w:ascii="Calibri" w:hAnsi="Calibri" w:cs="Calibri"/>
                      <w:color w:val="000000"/>
                    </w:rPr>
                    <w:t>4</w:t>
                  </w:r>
                </w:p>
              </w:tc>
              <w:tc>
                <w:tcPr>
                  <w:tcW w:w="1556" w:type="dxa"/>
                  <w:vAlign w:val="bottom"/>
                </w:tcPr>
                <w:p w14:paraId="07232951" w14:textId="77777777" w:rsidR="00622C45" w:rsidRDefault="00622C45" w:rsidP="00622C45">
                  <w:r>
                    <w:rPr>
                      <w:rFonts w:ascii="Calibri" w:hAnsi="Calibri" w:cs="Calibri"/>
                      <w:color w:val="000000"/>
                    </w:rPr>
                    <w:t>Student 19</w:t>
                  </w:r>
                </w:p>
              </w:tc>
              <w:tc>
                <w:tcPr>
                  <w:tcW w:w="1556" w:type="dxa"/>
                  <w:vAlign w:val="bottom"/>
                </w:tcPr>
                <w:p w14:paraId="6AF4CE1B" w14:textId="77777777" w:rsidR="00622C45" w:rsidRDefault="00622C45" w:rsidP="00622C45">
                  <w:r>
                    <w:rPr>
                      <w:rFonts w:ascii="Calibri" w:hAnsi="Calibri" w:cs="Calibri"/>
                      <w:color w:val="000000"/>
                    </w:rPr>
                    <w:t>2.3</w:t>
                  </w:r>
                </w:p>
              </w:tc>
            </w:tr>
            <w:tr w:rsidR="00622C45" w14:paraId="04BE2E95" w14:textId="77777777" w:rsidTr="00CA6F24">
              <w:tc>
                <w:tcPr>
                  <w:tcW w:w="1556" w:type="dxa"/>
                  <w:vAlign w:val="bottom"/>
                </w:tcPr>
                <w:p w14:paraId="5FE523C0" w14:textId="77777777" w:rsidR="00622C45" w:rsidRDefault="00622C45" w:rsidP="00622C45">
                  <w:pPr>
                    <w:rPr>
                      <w:rFonts w:ascii="Calibri" w:hAnsi="Calibri" w:cs="Calibri"/>
                      <w:color w:val="000000"/>
                    </w:rPr>
                  </w:pPr>
                  <w:r>
                    <w:rPr>
                      <w:rFonts w:ascii="Calibri" w:hAnsi="Calibri" w:cs="Calibri"/>
                      <w:color w:val="000000"/>
                    </w:rPr>
                    <w:t>Student 10</w:t>
                  </w:r>
                </w:p>
              </w:tc>
              <w:tc>
                <w:tcPr>
                  <w:tcW w:w="1556" w:type="dxa"/>
                  <w:vAlign w:val="bottom"/>
                </w:tcPr>
                <w:p w14:paraId="74996040" w14:textId="77777777" w:rsidR="00622C45" w:rsidRDefault="00622C45" w:rsidP="00622C45">
                  <w:r>
                    <w:rPr>
                      <w:rFonts w:ascii="Calibri" w:hAnsi="Calibri" w:cs="Calibri"/>
                      <w:color w:val="000000"/>
                    </w:rPr>
                    <w:t>3</w:t>
                  </w:r>
                </w:p>
              </w:tc>
              <w:tc>
                <w:tcPr>
                  <w:tcW w:w="1556" w:type="dxa"/>
                  <w:vAlign w:val="bottom"/>
                </w:tcPr>
                <w:p w14:paraId="3B0E7FD8" w14:textId="77777777" w:rsidR="00622C45" w:rsidRDefault="00622C45" w:rsidP="00622C45"/>
              </w:tc>
              <w:tc>
                <w:tcPr>
                  <w:tcW w:w="1556" w:type="dxa"/>
                  <w:vAlign w:val="bottom"/>
                </w:tcPr>
                <w:p w14:paraId="364B6067" w14:textId="77777777" w:rsidR="00622C45" w:rsidRDefault="00622C45" w:rsidP="00622C45"/>
              </w:tc>
            </w:tr>
          </w:tbl>
          <w:p w14:paraId="04BA1962" w14:textId="7751EAE2" w:rsidR="00622C45" w:rsidRPr="00622C45" w:rsidRDefault="00622C45" w:rsidP="00622C45">
            <w:pPr>
              <w:spacing w:after="160" w:line="259" w:lineRule="auto"/>
            </w:pPr>
            <w:r>
              <w:t>The instructor reported the scores in aggregate. The average score was 3.45 As this assessment is moving from ENGL 233 back to BUSN 325.</w:t>
            </w:r>
          </w:p>
          <w:p w14:paraId="264615C2" w14:textId="175C784B" w:rsidR="00622C45" w:rsidRDefault="00622C45" w:rsidP="00622C45"/>
        </w:tc>
        <w:tc>
          <w:tcPr>
            <w:tcW w:w="2278" w:type="dxa"/>
          </w:tcPr>
          <w:p w14:paraId="30B79D00" w14:textId="77777777" w:rsidR="00622C45" w:rsidRPr="00505E37" w:rsidRDefault="00622C45" w:rsidP="00622C45">
            <w:pPr>
              <w:rPr>
                <w:b/>
              </w:rPr>
            </w:pPr>
            <w:r w:rsidRPr="00505E37">
              <w:rPr>
                <w:b/>
              </w:rPr>
              <w:lastRenderedPageBreak/>
              <w:t>Recommendations:</w:t>
            </w:r>
          </w:p>
          <w:p w14:paraId="0F0ED79A" w14:textId="77777777" w:rsidR="00622C45" w:rsidRDefault="00622C45" w:rsidP="00622C45"/>
          <w:p w14:paraId="4771F72D" w14:textId="0F3A1F5E" w:rsidR="00622C45" w:rsidRDefault="00622C45" w:rsidP="00622C45">
            <w:r>
              <w:t xml:space="preserve">As this assessment is moving from ENGL 233 back to BUSN 325, future collections should report data in a </w:t>
            </w:r>
            <w:r>
              <w:lastRenderedPageBreak/>
              <w:t xml:space="preserve">disaggregated to better determine where improvements can be made. </w:t>
            </w:r>
          </w:p>
          <w:p w14:paraId="43D2146B" w14:textId="0FC59955" w:rsidR="00622C45" w:rsidRDefault="00622C45" w:rsidP="00622C45"/>
          <w:p w14:paraId="031C71DE" w14:textId="77777777" w:rsidR="00505E37" w:rsidRDefault="00505E37" w:rsidP="00622C45">
            <w:pPr>
              <w:spacing w:after="160" w:line="259" w:lineRule="auto"/>
            </w:pPr>
          </w:p>
          <w:p w14:paraId="37B1C99B" w14:textId="77777777" w:rsidR="00505E37" w:rsidRDefault="00505E37" w:rsidP="00622C45">
            <w:pPr>
              <w:spacing w:after="160" w:line="259" w:lineRule="auto"/>
            </w:pPr>
          </w:p>
          <w:p w14:paraId="23B3823A" w14:textId="77777777" w:rsidR="00505E37" w:rsidRDefault="00505E37" w:rsidP="00622C45">
            <w:pPr>
              <w:spacing w:after="160" w:line="259" w:lineRule="auto"/>
            </w:pPr>
          </w:p>
          <w:p w14:paraId="1D5BBA79" w14:textId="77777777" w:rsidR="00505E37" w:rsidRDefault="00505E37" w:rsidP="00622C45">
            <w:pPr>
              <w:spacing w:after="160" w:line="259" w:lineRule="auto"/>
            </w:pPr>
          </w:p>
          <w:p w14:paraId="7D6738A7" w14:textId="77777777" w:rsidR="00505E37" w:rsidRDefault="00505E37" w:rsidP="00622C45">
            <w:pPr>
              <w:spacing w:after="160" w:line="259" w:lineRule="auto"/>
            </w:pPr>
          </w:p>
          <w:p w14:paraId="2AFDEB78" w14:textId="77777777" w:rsidR="00505E37" w:rsidRDefault="00505E37" w:rsidP="00622C45">
            <w:pPr>
              <w:spacing w:after="160" w:line="259" w:lineRule="auto"/>
            </w:pPr>
          </w:p>
          <w:p w14:paraId="1583713F" w14:textId="77777777" w:rsidR="00505E37" w:rsidRDefault="00505E37" w:rsidP="00622C45">
            <w:pPr>
              <w:spacing w:after="160" w:line="259" w:lineRule="auto"/>
            </w:pPr>
          </w:p>
          <w:p w14:paraId="6FCE41BB" w14:textId="77777777" w:rsidR="00505E37" w:rsidRDefault="00505E37" w:rsidP="00622C45">
            <w:pPr>
              <w:spacing w:after="160" w:line="259" w:lineRule="auto"/>
            </w:pPr>
          </w:p>
          <w:p w14:paraId="3D0304AC" w14:textId="77777777" w:rsidR="00505E37" w:rsidRDefault="00505E37" w:rsidP="00622C45">
            <w:pPr>
              <w:spacing w:after="160" w:line="259" w:lineRule="auto"/>
            </w:pPr>
          </w:p>
          <w:p w14:paraId="4DC36CBA" w14:textId="77777777" w:rsidR="00505E37" w:rsidRDefault="00505E37" w:rsidP="00622C45">
            <w:pPr>
              <w:spacing w:after="160" w:line="259" w:lineRule="auto"/>
            </w:pPr>
          </w:p>
          <w:p w14:paraId="1DAF2AC5" w14:textId="77777777" w:rsidR="00505E37" w:rsidRDefault="00505E37" w:rsidP="00622C45">
            <w:pPr>
              <w:spacing w:after="160" w:line="259" w:lineRule="auto"/>
            </w:pPr>
          </w:p>
          <w:p w14:paraId="7195A469" w14:textId="77777777" w:rsidR="00505E37" w:rsidRDefault="00505E37" w:rsidP="00622C45">
            <w:pPr>
              <w:spacing w:after="160" w:line="259" w:lineRule="auto"/>
            </w:pPr>
          </w:p>
          <w:p w14:paraId="51E4BEDC" w14:textId="77777777" w:rsidR="00505E37" w:rsidRDefault="00505E37" w:rsidP="00622C45">
            <w:pPr>
              <w:spacing w:after="160" w:line="259" w:lineRule="auto"/>
            </w:pPr>
          </w:p>
          <w:p w14:paraId="123EE1DD" w14:textId="77777777" w:rsidR="00505E37" w:rsidRDefault="00505E37" w:rsidP="00622C45">
            <w:pPr>
              <w:spacing w:after="160" w:line="259" w:lineRule="auto"/>
            </w:pPr>
          </w:p>
          <w:p w14:paraId="5601B5B0" w14:textId="77777777" w:rsidR="00505E37" w:rsidRDefault="00505E37" w:rsidP="00622C45">
            <w:pPr>
              <w:spacing w:after="160" w:line="259" w:lineRule="auto"/>
            </w:pPr>
          </w:p>
          <w:p w14:paraId="51EEF911" w14:textId="77777777" w:rsidR="00C2229F" w:rsidRDefault="00C2229F" w:rsidP="00622C45">
            <w:pPr>
              <w:spacing w:after="160" w:line="259" w:lineRule="auto"/>
              <w:rPr>
                <w:b/>
              </w:rPr>
            </w:pPr>
          </w:p>
          <w:p w14:paraId="252EEF93" w14:textId="22C09A5F" w:rsidR="00622C45" w:rsidRPr="00622C45" w:rsidRDefault="00622C45" w:rsidP="00622C45">
            <w:pPr>
              <w:spacing w:after="160" w:line="259" w:lineRule="auto"/>
              <w:rPr>
                <w:b/>
              </w:rPr>
            </w:pPr>
            <w:bookmarkStart w:id="2" w:name="_GoBack"/>
            <w:bookmarkEnd w:id="2"/>
            <w:r w:rsidRPr="00622C45">
              <w:rPr>
                <w:b/>
              </w:rPr>
              <w:lastRenderedPageBreak/>
              <w:t>Recommendations:</w:t>
            </w:r>
          </w:p>
          <w:p w14:paraId="4CCAE7D3" w14:textId="62DD0440" w:rsidR="00622C45" w:rsidRPr="00622C45" w:rsidRDefault="00622C45" w:rsidP="00622C45">
            <w:pPr>
              <w:spacing w:after="160" w:line="259" w:lineRule="auto"/>
            </w:pPr>
            <w:r w:rsidRPr="00622C45">
              <w:t xml:space="preserve">As this assessment is moving from ENGL 233 back to BUSN 325, future collections should report data in a disaggregated to better determine where improvements can be made. </w:t>
            </w:r>
          </w:p>
          <w:p w14:paraId="2A97FA58" w14:textId="77777777" w:rsidR="00622C45" w:rsidRDefault="00622C45" w:rsidP="00622C45"/>
          <w:p w14:paraId="7A245714" w14:textId="77777777" w:rsidR="00622C45" w:rsidRDefault="00622C45" w:rsidP="00622C45"/>
          <w:p w14:paraId="5F2DA362" w14:textId="77777777" w:rsidR="00622C45" w:rsidRDefault="00622C45" w:rsidP="00622C45"/>
          <w:p w14:paraId="74E1D006" w14:textId="77777777" w:rsidR="00622C45" w:rsidRDefault="00622C45" w:rsidP="00622C45"/>
          <w:p w14:paraId="15F665D3" w14:textId="77777777" w:rsidR="00622C45" w:rsidRDefault="00622C45" w:rsidP="00622C45"/>
          <w:p w14:paraId="69BD7783" w14:textId="77777777" w:rsidR="00622C45" w:rsidRDefault="00622C45" w:rsidP="00622C45"/>
        </w:tc>
      </w:tr>
    </w:tbl>
    <w:p w14:paraId="6101D9E1" w14:textId="2BFA3292" w:rsidR="005C2BC8" w:rsidRPr="001305E8" w:rsidRDefault="005C2BC8" w:rsidP="000174BA">
      <w:pPr>
        <w:spacing w:after="0"/>
      </w:pPr>
    </w:p>
    <w:p w14:paraId="20A08105" w14:textId="77777777" w:rsidR="004F5302" w:rsidRPr="004F5302" w:rsidRDefault="004F5302" w:rsidP="005C2BC8">
      <w:pPr>
        <w:spacing w:after="0"/>
      </w:pPr>
    </w:p>
    <w:sectPr w:rsidR="004F5302" w:rsidRPr="004F5302" w:rsidSect="00CB341B">
      <w:footerReference w:type="default" r:id="rId10"/>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AD2CF" w14:textId="77777777" w:rsidR="009325B7" w:rsidRDefault="009325B7" w:rsidP="00555748">
      <w:pPr>
        <w:spacing w:after="0" w:line="240" w:lineRule="auto"/>
      </w:pPr>
      <w:r>
        <w:separator/>
      </w:r>
    </w:p>
  </w:endnote>
  <w:endnote w:type="continuationSeparator" w:id="0">
    <w:p w14:paraId="05C68E7A" w14:textId="77777777" w:rsidR="009325B7" w:rsidRDefault="009325B7" w:rsidP="0055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81016"/>
      <w:docPartObj>
        <w:docPartGallery w:val="Page Numbers (Bottom of Page)"/>
        <w:docPartUnique/>
      </w:docPartObj>
    </w:sdtPr>
    <w:sdtEndPr>
      <w:rPr>
        <w:rFonts w:ascii="Times New Roman" w:hAnsi="Times New Roman" w:cs="Times New Roman"/>
        <w:noProof/>
      </w:rPr>
    </w:sdtEndPr>
    <w:sdtContent>
      <w:p w14:paraId="12ED03C2" w14:textId="150622F0" w:rsidR="00555748" w:rsidRPr="00555748" w:rsidRDefault="001305E8" w:rsidP="002E1F43">
        <w:pPr>
          <w:pStyle w:val="Footer"/>
          <w:jc w:val="center"/>
          <w:rPr>
            <w:rFonts w:ascii="Times New Roman" w:hAnsi="Times New Roman" w:cs="Times New Roman"/>
          </w:rPr>
        </w:pPr>
        <w:r w:rsidRPr="002E1F43">
          <w:rPr>
            <w:noProof/>
            <w:sz w:val="16"/>
            <w:szCs w:val="16"/>
          </w:rPr>
          <w:fldChar w:fldCharType="begin"/>
        </w:r>
        <w:r w:rsidRPr="002E1F43">
          <w:rPr>
            <w:noProof/>
            <w:sz w:val="16"/>
            <w:szCs w:val="16"/>
          </w:rPr>
          <w:instrText xml:space="preserve"> FILENAME   \* MERGEFORMAT </w:instrText>
        </w:r>
        <w:r w:rsidRPr="002E1F43">
          <w:rPr>
            <w:noProof/>
            <w:sz w:val="16"/>
            <w:szCs w:val="16"/>
          </w:rPr>
          <w:fldChar w:fldCharType="separate"/>
        </w:r>
        <w:r w:rsidR="005D5CF4" w:rsidRPr="002E1F43">
          <w:rPr>
            <w:noProof/>
            <w:sz w:val="16"/>
            <w:szCs w:val="16"/>
          </w:rPr>
          <w:t>2019</w:t>
        </w:r>
        <w:r w:rsidR="002E1F43" w:rsidRPr="002E1F43">
          <w:rPr>
            <w:noProof/>
            <w:sz w:val="16"/>
            <w:szCs w:val="16"/>
          </w:rPr>
          <w:t>-20 Educational Programs Institutional Effectiveness Plan and Report</w:t>
        </w:r>
        <w:r w:rsidRPr="002E1F43">
          <w:rPr>
            <w:noProof/>
            <w:sz w:val="16"/>
            <w:szCs w:val="16"/>
          </w:rPr>
          <w:fldChar w:fldCharType="end"/>
        </w:r>
        <w:r w:rsidR="00143AA8">
          <w:tab/>
        </w:r>
        <w:r w:rsidR="00143AA8">
          <w:tab/>
        </w:r>
        <w:r w:rsidR="00143AA8">
          <w:tab/>
        </w:r>
        <w:r w:rsidR="00143AA8">
          <w:tab/>
        </w:r>
        <w:r w:rsidR="00555748" w:rsidRPr="002E1F43">
          <w:rPr>
            <w:rFonts w:cstheme="minorHAnsi"/>
            <w:sz w:val="16"/>
            <w:szCs w:val="16"/>
          </w:rPr>
          <w:fldChar w:fldCharType="begin"/>
        </w:r>
        <w:r w:rsidR="00555748" w:rsidRPr="002E1F43">
          <w:rPr>
            <w:rFonts w:cstheme="minorHAnsi"/>
            <w:sz w:val="16"/>
            <w:szCs w:val="16"/>
          </w:rPr>
          <w:instrText xml:space="preserve"> PAGE   \* MERGEFORMAT </w:instrText>
        </w:r>
        <w:r w:rsidR="00555748" w:rsidRPr="002E1F43">
          <w:rPr>
            <w:rFonts w:cstheme="minorHAnsi"/>
            <w:sz w:val="16"/>
            <w:szCs w:val="16"/>
          </w:rPr>
          <w:fldChar w:fldCharType="separate"/>
        </w:r>
        <w:r w:rsidR="00C2229F">
          <w:rPr>
            <w:rFonts w:cstheme="minorHAnsi"/>
            <w:noProof/>
            <w:sz w:val="16"/>
            <w:szCs w:val="16"/>
          </w:rPr>
          <w:t>9</w:t>
        </w:r>
        <w:r w:rsidR="00555748" w:rsidRPr="002E1F43">
          <w:rPr>
            <w:rFonts w:cstheme="minorHAnsi"/>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95562" w14:textId="77777777" w:rsidR="009325B7" w:rsidRDefault="009325B7" w:rsidP="00555748">
      <w:pPr>
        <w:spacing w:after="0" w:line="240" w:lineRule="auto"/>
      </w:pPr>
      <w:r>
        <w:separator/>
      </w:r>
    </w:p>
  </w:footnote>
  <w:footnote w:type="continuationSeparator" w:id="0">
    <w:p w14:paraId="35BEAD58" w14:textId="77777777" w:rsidR="009325B7" w:rsidRDefault="009325B7" w:rsidP="00555748">
      <w:pPr>
        <w:spacing w:after="0" w:line="240" w:lineRule="auto"/>
      </w:pPr>
      <w:r>
        <w:continuationSeparator/>
      </w:r>
    </w:p>
  </w:footnote>
  <w:footnote w:id="1">
    <w:p w14:paraId="3965B166" w14:textId="77777777" w:rsidR="00846DA0" w:rsidRDefault="00846DA0" w:rsidP="00846DA0">
      <w:pPr>
        <w:pStyle w:val="FootnoteText"/>
      </w:pPr>
      <w:r>
        <w:rPr>
          <w:rStyle w:val="FootnoteReference"/>
        </w:rPr>
        <w:footnoteRef/>
      </w:r>
      <w:r>
        <w:t xml:space="preserve"> The Common Professional Components (CPC) of business include 12 topics essential to business education: </w:t>
      </w:r>
      <w:r w:rsidRPr="00720C8C">
        <w:t>Accounting, Ethics, Finance, Business Integration and Strategic Management, Leadership, Economics, International Business, Management Information Systems, Business Law, Management, Marketing, and Quantitative Research/ Statistics</w:t>
      </w:r>
      <w:r>
        <w:t>.</w:t>
      </w:r>
    </w:p>
  </w:footnote>
  <w:footnote w:id="2">
    <w:p w14:paraId="13C73CAF" w14:textId="77777777" w:rsidR="002E4DBD" w:rsidRDefault="002E4DBD" w:rsidP="002E4DBD">
      <w:pPr>
        <w:pStyle w:val="FootnoteText"/>
      </w:pPr>
      <w:r>
        <w:rPr>
          <w:rStyle w:val="FootnoteReference"/>
        </w:rPr>
        <w:footnoteRef/>
      </w:r>
      <w:r>
        <w:t xml:space="preserve"> The Common Professional Components (CPC) of business include 12 topics essential to business education: </w:t>
      </w:r>
      <w:r w:rsidRPr="00720C8C">
        <w:t>Accounting, Ethics, Finance, Business Integration and Strategic Management, Leadership, Economics, International Business, Management Information Systems, Business Law, Management, Marketing, and Quantitative Research/ Statistics</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D5B"/>
    <w:multiLevelType w:val="hybridMultilevel"/>
    <w:tmpl w:val="5F3E3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A3398"/>
    <w:multiLevelType w:val="hybridMultilevel"/>
    <w:tmpl w:val="0AAA8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B2E00"/>
    <w:multiLevelType w:val="hybridMultilevel"/>
    <w:tmpl w:val="6E10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D3B2C"/>
    <w:multiLevelType w:val="hybridMultilevel"/>
    <w:tmpl w:val="21C26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5649C"/>
    <w:multiLevelType w:val="hybridMultilevel"/>
    <w:tmpl w:val="D0F00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E3431"/>
    <w:multiLevelType w:val="hybridMultilevel"/>
    <w:tmpl w:val="A3EA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9743F"/>
    <w:multiLevelType w:val="hybridMultilevel"/>
    <w:tmpl w:val="8AEE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A5FF9"/>
    <w:multiLevelType w:val="hybridMultilevel"/>
    <w:tmpl w:val="456A4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7352F2"/>
    <w:multiLevelType w:val="hybridMultilevel"/>
    <w:tmpl w:val="18ACF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05EAD"/>
    <w:multiLevelType w:val="hybridMultilevel"/>
    <w:tmpl w:val="895E5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1C61DD"/>
    <w:multiLevelType w:val="hybridMultilevel"/>
    <w:tmpl w:val="7A6AA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F0E20"/>
    <w:multiLevelType w:val="hybridMultilevel"/>
    <w:tmpl w:val="A4EEE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D65BDE"/>
    <w:multiLevelType w:val="hybridMultilevel"/>
    <w:tmpl w:val="F1FAC4AC"/>
    <w:lvl w:ilvl="0" w:tplc="286E55D2">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9"/>
  </w:num>
  <w:num w:numId="2">
    <w:abstractNumId w:val="10"/>
  </w:num>
  <w:num w:numId="3">
    <w:abstractNumId w:val="1"/>
  </w:num>
  <w:num w:numId="4">
    <w:abstractNumId w:val="7"/>
  </w:num>
  <w:num w:numId="5">
    <w:abstractNumId w:val="0"/>
  </w:num>
  <w:num w:numId="6">
    <w:abstractNumId w:val="5"/>
  </w:num>
  <w:num w:numId="7">
    <w:abstractNumId w:val="2"/>
  </w:num>
  <w:num w:numId="8">
    <w:abstractNumId w:val="3"/>
  </w:num>
  <w:num w:numId="9">
    <w:abstractNumId w:val="11"/>
  </w:num>
  <w:num w:numId="10">
    <w:abstractNumId w:val="12"/>
  </w:num>
  <w:num w:numId="11">
    <w:abstractNumId w:val="8"/>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C8"/>
    <w:rsid w:val="00003A49"/>
    <w:rsid w:val="000174BA"/>
    <w:rsid w:val="000770EF"/>
    <w:rsid w:val="001305E8"/>
    <w:rsid w:val="00143AA8"/>
    <w:rsid w:val="001D145A"/>
    <w:rsid w:val="002E1F43"/>
    <w:rsid w:val="002E4DBD"/>
    <w:rsid w:val="0034086A"/>
    <w:rsid w:val="00475BD5"/>
    <w:rsid w:val="004934DD"/>
    <w:rsid w:val="004F5302"/>
    <w:rsid w:val="00505E37"/>
    <w:rsid w:val="00555748"/>
    <w:rsid w:val="00576E49"/>
    <w:rsid w:val="005C2BC8"/>
    <w:rsid w:val="005D5CF4"/>
    <w:rsid w:val="00622C45"/>
    <w:rsid w:val="006357FD"/>
    <w:rsid w:val="00705059"/>
    <w:rsid w:val="007273FC"/>
    <w:rsid w:val="00846DA0"/>
    <w:rsid w:val="009325B7"/>
    <w:rsid w:val="00983D2A"/>
    <w:rsid w:val="00985B49"/>
    <w:rsid w:val="009D5909"/>
    <w:rsid w:val="009F5041"/>
    <w:rsid w:val="00B04EB6"/>
    <w:rsid w:val="00BA0ECB"/>
    <w:rsid w:val="00BD1081"/>
    <w:rsid w:val="00BF4F43"/>
    <w:rsid w:val="00C2229F"/>
    <w:rsid w:val="00CB341B"/>
    <w:rsid w:val="00E43FB0"/>
    <w:rsid w:val="00FA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293C"/>
  <w15:chartTrackingRefBased/>
  <w15:docId w15:val="{20882A0B-F94F-4F5A-A9FE-030FCF12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BC8"/>
    <w:pPr>
      <w:ind w:left="720"/>
      <w:contextualSpacing/>
    </w:pPr>
  </w:style>
  <w:style w:type="paragraph" w:styleId="BalloonText">
    <w:name w:val="Balloon Text"/>
    <w:basedOn w:val="Normal"/>
    <w:link w:val="BalloonTextChar"/>
    <w:uiPriority w:val="99"/>
    <w:semiHidden/>
    <w:unhideWhenUsed/>
    <w:rsid w:val="00493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4DD"/>
    <w:rPr>
      <w:rFonts w:ascii="Segoe UI" w:hAnsi="Segoe UI" w:cs="Segoe UI"/>
      <w:sz w:val="18"/>
      <w:szCs w:val="18"/>
    </w:rPr>
  </w:style>
  <w:style w:type="paragraph" w:styleId="Header">
    <w:name w:val="header"/>
    <w:basedOn w:val="Normal"/>
    <w:link w:val="HeaderChar"/>
    <w:uiPriority w:val="99"/>
    <w:unhideWhenUsed/>
    <w:rsid w:val="0055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748"/>
  </w:style>
  <w:style w:type="paragraph" w:styleId="Footer">
    <w:name w:val="footer"/>
    <w:basedOn w:val="Normal"/>
    <w:link w:val="FooterChar"/>
    <w:uiPriority w:val="99"/>
    <w:unhideWhenUsed/>
    <w:rsid w:val="0055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48"/>
  </w:style>
  <w:style w:type="paragraph" w:styleId="FootnoteText">
    <w:name w:val="footnote text"/>
    <w:basedOn w:val="Normal"/>
    <w:link w:val="FootnoteTextChar"/>
    <w:uiPriority w:val="99"/>
    <w:semiHidden/>
    <w:unhideWhenUsed/>
    <w:rsid w:val="00846D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6DA0"/>
    <w:rPr>
      <w:sz w:val="20"/>
      <w:szCs w:val="20"/>
    </w:rPr>
  </w:style>
  <w:style w:type="character" w:styleId="FootnoteReference">
    <w:name w:val="footnote reference"/>
    <w:basedOn w:val="DefaultParagraphFont"/>
    <w:uiPriority w:val="99"/>
    <w:semiHidden/>
    <w:unhideWhenUsed/>
    <w:rsid w:val="00846DA0"/>
    <w:rPr>
      <w:vertAlign w:val="superscript"/>
    </w:rPr>
  </w:style>
  <w:style w:type="paragraph" w:styleId="NormalWeb">
    <w:name w:val="Normal (Web)"/>
    <w:basedOn w:val="Normal"/>
    <w:uiPriority w:val="99"/>
    <w:unhideWhenUsed/>
    <w:rsid w:val="00622C4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VITA Growth in Accepted Tax Returns</a:t>
            </a:r>
            <a:r>
              <a:rPr lang="en-US" sz="1400" b="0" i="0" u="none" strike="noStrike" baseline="0"/>
              <a: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Sheet2!$F$3:$H$3</c:f>
              <c:strCache>
                <c:ptCount val="3"/>
                <c:pt idx="0">
                  <c:v>2017-2018</c:v>
                </c:pt>
                <c:pt idx="1">
                  <c:v>2018-2019</c:v>
                </c:pt>
                <c:pt idx="2">
                  <c:v>2019-2020</c:v>
                </c:pt>
              </c:strCache>
            </c:strRef>
          </c:cat>
          <c:val>
            <c:numRef>
              <c:f>Sheet2!$F$4:$H$4</c:f>
              <c:numCache>
                <c:formatCode>General</c:formatCode>
                <c:ptCount val="3"/>
                <c:pt idx="0">
                  <c:v>669</c:v>
                </c:pt>
                <c:pt idx="1">
                  <c:v>895</c:v>
                </c:pt>
                <c:pt idx="2">
                  <c:v>378</c:v>
                </c:pt>
              </c:numCache>
            </c:numRef>
          </c:val>
          <c:smooth val="0"/>
          <c:extLst>
            <c:ext xmlns:c16="http://schemas.microsoft.com/office/drawing/2014/chart" uri="{C3380CC4-5D6E-409C-BE32-E72D297353CC}">
              <c16:uniqueId val="{00000000-AB2A-403B-B6F1-4377818F78DC}"/>
            </c:ext>
          </c:extLst>
        </c:ser>
        <c:dLbls>
          <c:showLegendKey val="0"/>
          <c:showVal val="0"/>
          <c:showCatName val="0"/>
          <c:showSerName val="0"/>
          <c:showPercent val="0"/>
          <c:showBubbleSize val="0"/>
        </c:dLbls>
        <c:marker val="1"/>
        <c:smooth val="0"/>
        <c:axId val="1308541296"/>
        <c:axId val="1455631968"/>
      </c:lineChart>
      <c:catAx>
        <c:axId val="130854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5631968"/>
        <c:crosses val="autoZero"/>
        <c:auto val="1"/>
        <c:lblAlgn val="ctr"/>
        <c:lblOffset val="100"/>
        <c:noMultiLvlLbl val="0"/>
      </c:catAx>
      <c:valAx>
        <c:axId val="1455631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854129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jmmcguire@comcast.net</dc:creator>
  <cp:keywords/>
  <dc:description/>
  <cp:lastModifiedBy>Jacob Fait</cp:lastModifiedBy>
  <cp:revision>4</cp:revision>
  <cp:lastPrinted>2019-05-16T13:07:00Z</cp:lastPrinted>
  <dcterms:created xsi:type="dcterms:W3CDTF">2020-07-16T17:29:00Z</dcterms:created>
  <dcterms:modified xsi:type="dcterms:W3CDTF">2020-07-17T13:25:00Z</dcterms:modified>
</cp:coreProperties>
</file>